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C42" w:rsidRPr="00815381" w:rsidRDefault="00871C42" w:rsidP="00815381">
      <w:pPr>
        <w:pStyle w:val="Heading1"/>
        <w:jc w:val="center"/>
        <w:rPr>
          <w:b w:val="0"/>
          <w:color w:val="auto"/>
          <w:lang w:val="en"/>
        </w:rPr>
      </w:pPr>
      <w:r w:rsidRPr="00815381">
        <w:rPr>
          <w:color w:val="auto"/>
          <w:lang w:val="en"/>
        </w:rPr>
        <w:t>Targeting Stakeholders and Tailoring Knowledge as Communication Strategies in Assistive Technology: Three Randomized Controlled Case Studies</w:t>
      </w:r>
    </w:p>
    <w:p w:rsidR="00E02B69" w:rsidRPr="00294820" w:rsidRDefault="00E02B69" w:rsidP="002B35DD">
      <w:pPr>
        <w:pStyle w:val="ATOBAuthorAffiliation"/>
        <w:rPr>
          <w:rFonts w:asciiTheme="minorHAnsi" w:hAnsiTheme="minorHAnsi"/>
        </w:rPr>
      </w:pPr>
      <w:r w:rsidRPr="00294820">
        <w:rPr>
          <w:rFonts w:asciiTheme="minorHAnsi" w:hAnsiTheme="minorHAnsi"/>
        </w:rPr>
        <w:t xml:space="preserve">Presenter: Vathsala Stone </w:t>
      </w:r>
    </w:p>
    <w:p w:rsidR="002B35DD" w:rsidRPr="0059653A" w:rsidRDefault="002B35DD" w:rsidP="00815381">
      <w:pPr>
        <w:pStyle w:val="Heading2"/>
      </w:pPr>
      <w:r w:rsidRPr="0059653A">
        <w:t>Abstract</w:t>
      </w:r>
    </w:p>
    <w:p w:rsidR="002B35DD" w:rsidRPr="00294820" w:rsidRDefault="005677D3" w:rsidP="00643A69">
      <w:pPr>
        <w:pStyle w:val="ATOBBody"/>
        <w:jc w:val="left"/>
        <w:rPr>
          <w:rFonts w:asciiTheme="minorHAnsi" w:hAnsiTheme="minorHAnsi"/>
        </w:rPr>
      </w:pPr>
      <w:r w:rsidRPr="00294820">
        <w:rPr>
          <w:rFonts w:asciiTheme="minorHAnsi" w:hAnsiTheme="minorHAnsi"/>
        </w:rPr>
        <w:t>Knowledge Translation (KT) upholds e</w:t>
      </w:r>
      <w:r w:rsidR="00D56B15" w:rsidRPr="00294820">
        <w:rPr>
          <w:rFonts w:asciiTheme="minorHAnsi" w:hAnsiTheme="minorHAnsi"/>
        </w:rPr>
        <w:t xml:space="preserve">ffective communication of new knowledge </w:t>
      </w:r>
      <w:r w:rsidR="008952C7" w:rsidRPr="00294820">
        <w:rPr>
          <w:rFonts w:asciiTheme="minorHAnsi" w:hAnsiTheme="minorHAnsi"/>
        </w:rPr>
        <w:t xml:space="preserve">aimed at </w:t>
      </w:r>
      <w:r w:rsidR="00D56B15" w:rsidRPr="00294820">
        <w:rPr>
          <w:rFonts w:asciiTheme="minorHAnsi" w:hAnsiTheme="minorHAnsi"/>
        </w:rPr>
        <w:t xml:space="preserve">increased uptake and use by stakeholders </w:t>
      </w:r>
      <w:r w:rsidRPr="00294820">
        <w:rPr>
          <w:rFonts w:asciiTheme="minorHAnsi" w:hAnsiTheme="minorHAnsi"/>
        </w:rPr>
        <w:t xml:space="preserve">as a way </w:t>
      </w:r>
      <w:r w:rsidR="00A01E8C" w:rsidRPr="00294820">
        <w:rPr>
          <w:rFonts w:asciiTheme="minorHAnsi" w:hAnsiTheme="minorHAnsi"/>
        </w:rPr>
        <w:t xml:space="preserve">of </w:t>
      </w:r>
      <w:r w:rsidRPr="00294820">
        <w:rPr>
          <w:rFonts w:asciiTheme="minorHAnsi" w:hAnsiTheme="minorHAnsi"/>
        </w:rPr>
        <w:t>a</w:t>
      </w:r>
      <w:r w:rsidR="00D23833" w:rsidRPr="00294820">
        <w:rPr>
          <w:rFonts w:asciiTheme="minorHAnsi" w:hAnsiTheme="minorHAnsi"/>
        </w:rPr>
        <w:t>chiev</w:t>
      </w:r>
      <w:r w:rsidR="00A01E8C" w:rsidRPr="00294820">
        <w:rPr>
          <w:rFonts w:asciiTheme="minorHAnsi" w:hAnsiTheme="minorHAnsi"/>
        </w:rPr>
        <w:t>ing</w:t>
      </w:r>
      <w:r w:rsidRPr="00294820">
        <w:rPr>
          <w:rFonts w:asciiTheme="minorHAnsi" w:hAnsiTheme="minorHAnsi"/>
        </w:rPr>
        <w:t xml:space="preserve"> </w:t>
      </w:r>
      <w:r w:rsidR="00E02B69" w:rsidRPr="00294820">
        <w:rPr>
          <w:rFonts w:asciiTheme="minorHAnsi" w:hAnsiTheme="minorHAnsi"/>
        </w:rPr>
        <w:t xml:space="preserve">expected </w:t>
      </w:r>
      <w:r w:rsidRPr="00294820">
        <w:rPr>
          <w:rFonts w:asciiTheme="minorHAnsi" w:hAnsiTheme="minorHAnsi"/>
        </w:rPr>
        <w:t xml:space="preserve">end-user </w:t>
      </w:r>
      <w:r w:rsidR="00E02B69" w:rsidRPr="00294820">
        <w:rPr>
          <w:rFonts w:asciiTheme="minorHAnsi" w:hAnsiTheme="minorHAnsi"/>
        </w:rPr>
        <w:t>benefits from funded research</w:t>
      </w:r>
      <w:r w:rsidR="00D23833" w:rsidRPr="00294820">
        <w:rPr>
          <w:rFonts w:asciiTheme="minorHAnsi" w:hAnsiTheme="minorHAnsi"/>
        </w:rPr>
        <w:t xml:space="preserve">. </w:t>
      </w:r>
      <w:r w:rsidR="002B35DD" w:rsidRPr="00294820">
        <w:rPr>
          <w:rFonts w:asciiTheme="minorHAnsi" w:hAnsiTheme="minorHAnsi"/>
        </w:rPr>
        <w:t xml:space="preserve">This </w:t>
      </w:r>
      <w:r w:rsidR="00871C42" w:rsidRPr="00294820">
        <w:rPr>
          <w:rFonts w:asciiTheme="minorHAnsi" w:hAnsiTheme="minorHAnsi"/>
        </w:rPr>
        <w:t xml:space="preserve">presentation summarizes </w:t>
      </w:r>
      <w:r w:rsidR="002B35DD" w:rsidRPr="00294820">
        <w:rPr>
          <w:rFonts w:asciiTheme="minorHAnsi" w:hAnsiTheme="minorHAnsi"/>
        </w:rPr>
        <w:t>a series of three randomized controlled case studies</w:t>
      </w:r>
      <w:r w:rsidR="008952C7" w:rsidRPr="00294820">
        <w:rPr>
          <w:rFonts w:asciiTheme="minorHAnsi" w:hAnsiTheme="minorHAnsi"/>
        </w:rPr>
        <w:t xml:space="preserve"> (</w:t>
      </w:r>
      <w:r w:rsidR="008952C7" w:rsidRPr="00294820">
        <w:rPr>
          <w:rFonts w:asciiTheme="minorHAnsi" w:hAnsiTheme="minorHAnsi"/>
          <w:i/>
        </w:rPr>
        <w:t>N</w:t>
      </w:r>
      <w:r w:rsidR="008952C7" w:rsidRPr="00294820">
        <w:rPr>
          <w:rFonts w:asciiTheme="minorHAnsi" w:hAnsiTheme="minorHAnsi"/>
          <w:vertAlign w:val="subscript"/>
        </w:rPr>
        <w:t>1</w:t>
      </w:r>
      <w:r w:rsidR="008952C7" w:rsidRPr="00294820">
        <w:rPr>
          <w:rFonts w:asciiTheme="minorHAnsi" w:hAnsiTheme="minorHAnsi"/>
        </w:rPr>
        <w:t xml:space="preserve">=207, </w:t>
      </w:r>
      <w:r w:rsidR="008952C7" w:rsidRPr="00294820">
        <w:rPr>
          <w:rFonts w:asciiTheme="minorHAnsi" w:hAnsiTheme="minorHAnsi"/>
          <w:i/>
        </w:rPr>
        <w:t>N</w:t>
      </w:r>
      <w:r w:rsidR="008952C7" w:rsidRPr="00294820">
        <w:rPr>
          <w:rFonts w:asciiTheme="minorHAnsi" w:hAnsiTheme="minorHAnsi"/>
          <w:vertAlign w:val="subscript"/>
        </w:rPr>
        <w:t xml:space="preserve">2 </w:t>
      </w:r>
      <w:r w:rsidR="008952C7" w:rsidRPr="00294820">
        <w:rPr>
          <w:rFonts w:asciiTheme="minorHAnsi" w:hAnsiTheme="minorHAnsi"/>
        </w:rPr>
        <w:t xml:space="preserve">=288, </w:t>
      </w:r>
      <w:r w:rsidR="008952C7" w:rsidRPr="00294820">
        <w:rPr>
          <w:rFonts w:asciiTheme="minorHAnsi" w:hAnsiTheme="minorHAnsi"/>
          <w:i/>
        </w:rPr>
        <w:t>N</w:t>
      </w:r>
      <w:r w:rsidR="008952C7" w:rsidRPr="00294820">
        <w:rPr>
          <w:rFonts w:asciiTheme="minorHAnsi" w:hAnsiTheme="minorHAnsi"/>
          <w:vertAlign w:val="subscript"/>
        </w:rPr>
        <w:t>3</w:t>
      </w:r>
      <w:r w:rsidR="008952C7" w:rsidRPr="00294820">
        <w:rPr>
          <w:rFonts w:asciiTheme="minorHAnsi" w:hAnsiTheme="minorHAnsi"/>
        </w:rPr>
        <w:t>=210)</w:t>
      </w:r>
      <w:r w:rsidR="00D23833" w:rsidRPr="00294820">
        <w:rPr>
          <w:rFonts w:asciiTheme="minorHAnsi" w:hAnsiTheme="minorHAnsi"/>
        </w:rPr>
        <w:t xml:space="preserve">, </w:t>
      </w:r>
      <w:r w:rsidR="008952C7" w:rsidRPr="00294820">
        <w:rPr>
          <w:rFonts w:asciiTheme="minorHAnsi" w:hAnsiTheme="minorHAnsi"/>
        </w:rPr>
        <w:t xml:space="preserve">which addressed uptake of </w:t>
      </w:r>
      <w:r w:rsidR="00A01E8C" w:rsidRPr="00294820">
        <w:rPr>
          <w:rFonts w:asciiTheme="minorHAnsi" w:hAnsiTheme="minorHAnsi"/>
        </w:rPr>
        <w:t>research findings (</w:t>
      </w:r>
      <w:r w:rsidRPr="00294820">
        <w:rPr>
          <w:rFonts w:asciiTheme="minorHAnsi" w:hAnsiTheme="minorHAnsi"/>
        </w:rPr>
        <w:t>new knowledge</w:t>
      </w:r>
      <w:r w:rsidR="00A01E8C" w:rsidRPr="00294820">
        <w:rPr>
          <w:rFonts w:asciiTheme="minorHAnsi" w:hAnsiTheme="minorHAnsi"/>
        </w:rPr>
        <w:t xml:space="preserve">) from </w:t>
      </w:r>
      <w:r w:rsidR="00041616" w:rsidRPr="00294820">
        <w:rPr>
          <w:rFonts w:asciiTheme="minorHAnsi" w:hAnsiTheme="minorHAnsi"/>
        </w:rPr>
        <w:t>three rehabilitation technolog</w:t>
      </w:r>
      <w:r w:rsidR="008952C7" w:rsidRPr="00294820">
        <w:rPr>
          <w:rFonts w:asciiTheme="minorHAnsi" w:hAnsiTheme="minorHAnsi"/>
        </w:rPr>
        <w:t xml:space="preserve">y areas. </w:t>
      </w:r>
      <w:r w:rsidR="00041616" w:rsidRPr="00294820">
        <w:rPr>
          <w:rFonts w:asciiTheme="minorHAnsi" w:hAnsiTheme="minorHAnsi"/>
        </w:rPr>
        <w:t>Each study a</w:t>
      </w:r>
      <w:r w:rsidR="00DD131C" w:rsidRPr="00294820">
        <w:rPr>
          <w:rFonts w:asciiTheme="minorHAnsi" w:hAnsiTheme="minorHAnsi"/>
        </w:rPr>
        <w:t>ssessed the effectiveness of two KT strategies</w:t>
      </w:r>
      <w:r w:rsidR="00451C74" w:rsidRPr="00294820">
        <w:rPr>
          <w:rFonts w:asciiTheme="minorHAnsi" w:hAnsiTheme="minorHAnsi"/>
        </w:rPr>
        <w:t xml:space="preserve"> -</w:t>
      </w:r>
      <w:r w:rsidR="00041616" w:rsidRPr="00294820">
        <w:rPr>
          <w:rFonts w:asciiTheme="minorHAnsi" w:hAnsiTheme="minorHAnsi"/>
          <w:i/>
        </w:rPr>
        <w:t>tailor-and-target</w:t>
      </w:r>
      <w:r w:rsidR="00041616" w:rsidRPr="00294820">
        <w:rPr>
          <w:rFonts w:asciiTheme="minorHAnsi" w:hAnsiTheme="minorHAnsi"/>
        </w:rPr>
        <w:t xml:space="preserve"> and </w:t>
      </w:r>
      <w:r w:rsidR="00041616" w:rsidRPr="00294820">
        <w:rPr>
          <w:rFonts w:asciiTheme="minorHAnsi" w:hAnsiTheme="minorHAnsi"/>
          <w:i/>
        </w:rPr>
        <w:t>target-only</w:t>
      </w:r>
      <w:r w:rsidR="00451C74" w:rsidRPr="00294820">
        <w:rPr>
          <w:rFonts w:asciiTheme="minorHAnsi" w:hAnsiTheme="minorHAnsi"/>
          <w:i/>
        </w:rPr>
        <w:t xml:space="preserve"> -</w:t>
      </w:r>
      <w:r w:rsidR="00041616" w:rsidRPr="00294820">
        <w:rPr>
          <w:rFonts w:asciiTheme="minorHAnsi" w:hAnsiTheme="minorHAnsi"/>
        </w:rPr>
        <w:t xml:space="preserve"> </w:t>
      </w:r>
      <w:r w:rsidR="00451C74" w:rsidRPr="00294820">
        <w:rPr>
          <w:rFonts w:asciiTheme="minorHAnsi" w:hAnsiTheme="minorHAnsi"/>
        </w:rPr>
        <w:t xml:space="preserve">compared to </w:t>
      </w:r>
      <w:r w:rsidR="00451C74" w:rsidRPr="00294820">
        <w:rPr>
          <w:rFonts w:asciiTheme="minorHAnsi" w:hAnsiTheme="minorHAnsi"/>
          <w:i/>
        </w:rPr>
        <w:t>passive diffusion</w:t>
      </w:r>
      <w:r w:rsidR="00451C74" w:rsidRPr="00294820">
        <w:rPr>
          <w:rFonts w:asciiTheme="minorHAnsi" w:hAnsiTheme="minorHAnsi"/>
        </w:rPr>
        <w:t xml:space="preserve"> as control. The </w:t>
      </w:r>
      <w:r w:rsidR="00475AD7" w:rsidRPr="00294820">
        <w:rPr>
          <w:rFonts w:asciiTheme="minorHAnsi" w:hAnsiTheme="minorHAnsi"/>
        </w:rPr>
        <w:t xml:space="preserve">KT </w:t>
      </w:r>
      <w:r w:rsidR="00451C74" w:rsidRPr="00294820">
        <w:rPr>
          <w:rFonts w:asciiTheme="minorHAnsi" w:hAnsiTheme="minorHAnsi"/>
        </w:rPr>
        <w:t xml:space="preserve">strategies were </w:t>
      </w:r>
      <w:r w:rsidR="00DD131C" w:rsidRPr="00294820">
        <w:rPr>
          <w:rFonts w:asciiTheme="minorHAnsi" w:hAnsiTheme="minorHAnsi"/>
        </w:rPr>
        <w:t xml:space="preserve">designed as </w:t>
      </w:r>
      <w:r w:rsidR="00451C74" w:rsidRPr="00294820">
        <w:rPr>
          <w:rFonts w:asciiTheme="minorHAnsi" w:hAnsiTheme="minorHAnsi"/>
        </w:rPr>
        <w:t xml:space="preserve">knowledge communication </w:t>
      </w:r>
      <w:r w:rsidR="00DD131C" w:rsidRPr="00294820">
        <w:rPr>
          <w:rFonts w:asciiTheme="minorHAnsi" w:hAnsiTheme="minorHAnsi"/>
        </w:rPr>
        <w:t xml:space="preserve">interventions </w:t>
      </w:r>
      <w:r w:rsidR="00451C74" w:rsidRPr="00294820">
        <w:rPr>
          <w:rFonts w:asciiTheme="minorHAnsi" w:hAnsiTheme="minorHAnsi"/>
        </w:rPr>
        <w:t>targeting f</w:t>
      </w:r>
      <w:r w:rsidR="00DD131C" w:rsidRPr="00294820">
        <w:rPr>
          <w:rFonts w:asciiTheme="minorHAnsi" w:hAnsiTheme="minorHAnsi"/>
        </w:rPr>
        <w:t>ive stakeholder</w:t>
      </w:r>
      <w:r w:rsidR="004256A4" w:rsidRPr="00294820">
        <w:rPr>
          <w:rFonts w:asciiTheme="minorHAnsi" w:hAnsiTheme="minorHAnsi"/>
        </w:rPr>
        <w:t xml:space="preserve"> groups</w:t>
      </w:r>
      <w:r w:rsidR="001D10D9" w:rsidRPr="00294820">
        <w:rPr>
          <w:rFonts w:asciiTheme="minorHAnsi" w:hAnsiTheme="minorHAnsi"/>
        </w:rPr>
        <w:t xml:space="preserve">. </w:t>
      </w:r>
      <w:r w:rsidR="00041616" w:rsidRPr="00294820">
        <w:rPr>
          <w:rFonts w:asciiTheme="minorHAnsi" w:hAnsiTheme="minorHAnsi"/>
        </w:rPr>
        <w:t>P</w:t>
      </w:r>
      <w:r w:rsidR="002B35DD" w:rsidRPr="00294820">
        <w:rPr>
          <w:rFonts w:asciiTheme="minorHAnsi" w:hAnsiTheme="minorHAnsi"/>
        </w:rPr>
        <w:t>articipants’ level of knowledge use was measured a</w:t>
      </w:r>
      <w:r w:rsidR="00041616" w:rsidRPr="00294820">
        <w:rPr>
          <w:rFonts w:asciiTheme="minorHAnsi" w:hAnsiTheme="minorHAnsi"/>
        </w:rPr>
        <w:t xml:space="preserve">t </w:t>
      </w:r>
      <w:r w:rsidR="002B35DD" w:rsidRPr="00294820">
        <w:rPr>
          <w:rFonts w:asciiTheme="minorHAnsi" w:hAnsiTheme="minorHAnsi"/>
        </w:rPr>
        <w:t>four levels:  Non-</w:t>
      </w:r>
      <w:proofErr w:type="gramStart"/>
      <w:r w:rsidR="002B35DD" w:rsidRPr="00294820">
        <w:rPr>
          <w:rFonts w:asciiTheme="minorHAnsi" w:hAnsiTheme="minorHAnsi"/>
        </w:rPr>
        <w:t>awareness</w:t>
      </w:r>
      <w:proofErr w:type="gramEnd"/>
      <w:r w:rsidR="002B35DD" w:rsidRPr="00294820">
        <w:rPr>
          <w:rFonts w:asciiTheme="minorHAnsi" w:hAnsiTheme="minorHAnsi"/>
        </w:rPr>
        <w:t xml:space="preserve">, Awareness, Interest, or Use, through the </w:t>
      </w:r>
      <w:r w:rsidR="00832078" w:rsidRPr="00294820">
        <w:rPr>
          <w:rFonts w:asciiTheme="minorHAnsi" w:hAnsiTheme="minorHAnsi"/>
        </w:rPr>
        <w:t>LOKUS instrument</w:t>
      </w:r>
      <w:r w:rsidR="001D10D9" w:rsidRPr="00294820">
        <w:rPr>
          <w:rFonts w:asciiTheme="minorHAnsi" w:hAnsiTheme="minorHAnsi"/>
        </w:rPr>
        <w:t xml:space="preserve"> developed for the</w:t>
      </w:r>
      <w:r w:rsidR="001E04CA" w:rsidRPr="00294820">
        <w:rPr>
          <w:rFonts w:asciiTheme="minorHAnsi" w:hAnsiTheme="minorHAnsi"/>
        </w:rPr>
        <w:t xml:space="preserve"> purpose. </w:t>
      </w:r>
      <w:r w:rsidR="002B35DD" w:rsidRPr="00294820">
        <w:rPr>
          <w:rFonts w:asciiTheme="minorHAnsi" w:hAnsiTheme="minorHAnsi"/>
        </w:rPr>
        <w:t>Changes from pre-test to post-test levels were analyzed both for statistical significance and for practical meaningfuln</w:t>
      </w:r>
      <w:r w:rsidR="00A01E8C" w:rsidRPr="00294820">
        <w:rPr>
          <w:rFonts w:asciiTheme="minorHAnsi" w:hAnsiTheme="minorHAnsi"/>
        </w:rPr>
        <w:t>ess.  Both strategies were effective compared to control, with the total samples across all three studies</w:t>
      </w:r>
      <w:r w:rsidR="004256A4" w:rsidRPr="00294820">
        <w:rPr>
          <w:rFonts w:asciiTheme="minorHAnsi" w:hAnsiTheme="minorHAnsi"/>
        </w:rPr>
        <w:t xml:space="preserve">. However, </w:t>
      </w:r>
      <w:r w:rsidR="00962E21" w:rsidRPr="00294820">
        <w:rPr>
          <w:rFonts w:asciiTheme="minorHAnsi" w:hAnsiTheme="minorHAnsi"/>
        </w:rPr>
        <w:t>they did not differ from</w:t>
      </w:r>
      <w:r w:rsidR="002B35DD" w:rsidRPr="00294820">
        <w:rPr>
          <w:rFonts w:asciiTheme="minorHAnsi" w:hAnsiTheme="minorHAnsi"/>
        </w:rPr>
        <w:t xml:space="preserve"> each other</w:t>
      </w:r>
      <w:r w:rsidR="00962E21" w:rsidRPr="00294820">
        <w:rPr>
          <w:rFonts w:asciiTheme="minorHAnsi" w:hAnsiTheme="minorHAnsi"/>
        </w:rPr>
        <w:t xml:space="preserve">, suggesting that the added effort of tailoring new knowledge might be </w:t>
      </w:r>
      <w:r w:rsidRPr="00294820">
        <w:rPr>
          <w:rFonts w:asciiTheme="minorHAnsi" w:hAnsiTheme="minorHAnsi"/>
        </w:rPr>
        <w:t xml:space="preserve">generally </w:t>
      </w:r>
      <w:r w:rsidR="00962E21" w:rsidRPr="00294820">
        <w:rPr>
          <w:rFonts w:asciiTheme="minorHAnsi" w:hAnsiTheme="minorHAnsi"/>
        </w:rPr>
        <w:t>unnecessary</w:t>
      </w:r>
      <w:r w:rsidRPr="00294820">
        <w:rPr>
          <w:rFonts w:asciiTheme="minorHAnsi" w:hAnsiTheme="minorHAnsi"/>
        </w:rPr>
        <w:t xml:space="preserve">. But </w:t>
      </w:r>
      <w:r w:rsidR="00962E21" w:rsidRPr="00294820">
        <w:rPr>
          <w:rFonts w:asciiTheme="minorHAnsi" w:hAnsiTheme="minorHAnsi"/>
        </w:rPr>
        <w:t xml:space="preserve">differential effects </w:t>
      </w:r>
      <w:r w:rsidR="001D10D9" w:rsidRPr="00294820">
        <w:rPr>
          <w:rFonts w:asciiTheme="minorHAnsi" w:hAnsiTheme="minorHAnsi"/>
        </w:rPr>
        <w:t xml:space="preserve">on stakeholder groups </w:t>
      </w:r>
      <w:r w:rsidR="00962E21" w:rsidRPr="00294820">
        <w:rPr>
          <w:rFonts w:asciiTheme="minorHAnsi" w:hAnsiTheme="minorHAnsi"/>
        </w:rPr>
        <w:t>across the three studies</w:t>
      </w:r>
      <w:r w:rsidR="001D10D9" w:rsidRPr="00294820">
        <w:rPr>
          <w:rFonts w:asciiTheme="minorHAnsi" w:hAnsiTheme="minorHAnsi"/>
        </w:rPr>
        <w:t xml:space="preserve"> showed </w:t>
      </w:r>
      <w:r w:rsidR="00962E21" w:rsidRPr="00294820">
        <w:rPr>
          <w:rFonts w:asciiTheme="minorHAnsi" w:hAnsiTheme="minorHAnsi"/>
          <w:i/>
        </w:rPr>
        <w:t>t</w:t>
      </w:r>
      <w:r w:rsidR="002B35DD" w:rsidRPr="00294820">
        <w:rPr>
          <w:rFonts w:asciiTheme="minorHAnsi" w:hAnsiTheme="minorHAnsi"/>
          <w:i/>
        </w:rPr>
        <w:t>ailoring</w:t>
      </w:r>
      <w:r w:rsidR="002B35DD" w:rsidRPr="00294820">
        <w:rPr>
          <w:rFonts w:asciiTheme="minorHAnsi" w:hAnsiTheme="minorHAnsi"/>
        </w:rPr>
        <w:t xml:space="preserve"> to be more effective with some stakeholder types</w:t>
      </w:r>
      <w:r w:rsidRPr="00294820">
        <w:rPr>
          <w:rFonts w:asciiTheme="minorHAnsi" w:hAnsiTheme="minorHAnsi"/>
        </w:rPr>
        <w:t xml:space="preserve">. </w:t>
      </w:r>
      <w:r w:rsidR="006C1A9E" w:rsidRPr="00294820">
        <w:rPr>
          <w:rFonts w:asciiTheme="minorHAnsi" w:hAnsiTheme="minorHAnsi"/>
        </w:rPr>
        <w:t xml:space="preserve">Statistically speaking, </w:t>
      </w:r>
      <w:r w:rsidR="004256A4" w:rsidRPr="00294820">
        <w:rPr>
          <w:rFonts w:asciiTheme="minorHAnsi" w:hAnsiTheme="minorHAnsi"/>
        </w:rPr>
        <w:t xml:space="preserve">changes were significant between </w:t>
      </w:r>
      <w:r w:rsidR="006C1A9E" w:rsidRPr="00294820">
        <w:rPr>
          <w:rFonts w:asciiTheme="minorHAnsi" w:hAnsiTheme="minorHAnsi"/>
        </w:rPr>
        <w:t>the lowest level (</w:t>
      </w:r>
      <w:r w:rsidR="00257836" w:rsidRPr="00294820">
        <w:rPr>
          <w:rFonts w:asciiTheme="minorHAnsi" w:hAnsiTheme="minorHAnsi"/>
          <w:i/>
        </w:rPr>
        <w:t>non-awareness</w:t>
      </w:r>
      <w:r w:rsidR="006C1A9E" w:rsidRPr="00294820">
        <w:rPr>
          <w:rFonts w:asciiTheme="minorHAnsi" w:hAnsiTheme="minorHAnsi"/>
        </w:rPr>
        <w:t xml:space="preserve">) </w:t>
      </w:r>
      <w:r w:rsidR="004256A4" w:rsidRPr="00294820">
        <w:rPr>
          <w:rFonts w:asciiTheme="minorHAnsi" w:hAnsiTheme="minorHAnsi"/>
        </w:rPr>
        <w:t>and the other three levels</w:t>
      </w:r>
      <w:r w:rsidR="006C1A9E" w:rsidRPr="00294820">
        <w:rPr>
          <w:rFonts w:asciiTheme="minorHAnsi" w:hAnsiTheme="minorHAnsi"/>
        </w:rPr>
        <w:t xml:space="preserve">, but </w:t>
      </w:r>
      <w:r w:rsidR="00257836" w:rsidRPr="00294820">
        <w:rPr>
          <w:rFonts w:asciiTheme="minorHAnsi" w:hAnsiTheme="minorHAnsi"/>
        </w:rPr>
        <w:t xml:space="preserve">very few people </w:t>
      </w:r>
      <w:r w:rsidR="00F71853" w:rsidRPr="00294820">
        <w:rPr>
          <w:rFonts w:asciiTheme="minorHAnsi" w:hAnsiTheme="minorHAnsi"/>
        </w:rPr>
        <w:t xml:space="preserve">were seen </w:t>
      </w:r>
      <w:r w:rsidR="006C1A9E" w:rsidRPr="00294820">
        <w:rPr>
          <w:rFonts w:asciiTheme="minorHAnsi" w:hAnsiTheme="minorHAnsi"/>
        </w:rPr>
        <w:t xml:space="preserve">moving </w:t>
      </w:r>
      <w:r w:rsidR="004256A4" w:rsidRPr="00294820">
        <w:rPr>
          <w:rFonts w:asciiTheme="minorHAnsi" w:hAnsiTheme="minorHAnsi"/>
        </w:rPr>
        <w:t>to the highest level (</w:t>
      </w:r>
      <w:r w:rsidR="004256A4" w:rsidRPr="00294820">
        <w:rPr>
          <w:rFonts w:asciiTheme="minorHAnsi" w:hAnsiTheme="minorHAnsi"/>
          <w:i/>
        </w:rPr>
        <w:t>use</w:t>
      </w:r>
      <w:r w:rsidR="004256A4" w:rsidRPr="00294820">
        <w:rPr>
          <w:rFonts w:asciiTheme="minorHAnsi" w:hAnsiTheme="minorHAnsi"/>
        </w:rPr>
        <w:t xml:space="preserve">) </w:t>
      </w:r>
      <w:r w:rsidR="006C1A9E" w:rsidRPr="00294820">
        <w:rPr>
          <w:rFonts w:asciiTheme="minorHAnsi" w:hAnsiTheme="minorHAnsi"/>
        </w:rPr>
        <w:t xml:space="preserve">from </w:t>
      </w:r>
      <w:r w:rsidR="004256A4" w:rsidRPr="00294820">
        <w:rPr>
          <w:rFonts w:asciiTheme="minorHAnsi" w:hAnsiTheme="minorHAnsi"/>
        </w:rPr>
        <w:t xml:space="preserve">the </w:t>
      </w:r>
      <w:r w:rsidR="006C1A9E" w:rsidRPr="00294820">
        <w:rPr>
          <w:rFonts w:asciiTheme="minorHAnsi" w:hAnsiTheme="minorHAnsi"/>
        </w:rPr>
        <w:t>lower levels</w:t>
      </w:r>
      <w:r w:rsidR="00F71853" w:rsidRPr="00294820">
        <w:rPr>
          <w:rFonts w:asciiTheme="minorHAnsi" w:hAnsiTheme="minorHAnsi"/>
        </w:rPr>
        <w:t xml:space="preserve">. Among other things, it </w:t>
      </w:r>
      <w:r w:rsidR="006C1A9E" w:rsidRPr="00294820">
        <w:rPr>
          <w:rFonts w:asciiTheme="minorHAnsi" w:hAnsiTheme="minorHAnsi"/>
        </w:rPr>
        <w:t xml:space="preserve">suggests </w:t>
      </w:r>
      <w:r w:rsidR="002B35DD" w:rsidRPr="00294820">
        <w:rPr>
          <w:rFonts w:asciiTheme="minorHAnsi" w:hAnsiTheme="minorHAnsi"/>
        </w:rPr>
        <w:t xml:space="preserve">relevance </w:t>
      </w:r>
      <w:r w:rsidR="00F71853" w:rsidRPr="00294820">
        <w:rPr>
          <w:rFonts w:asciiTheme="minorHAnsi" w:hAnsiTheme="minorHAnsi"/>
        </w:rPr>
        <w:t xml:space="preserve">of the new knowledge to the recipient </w:t>
      </w:r>
      <w:r w:rsidR="006C1A9E" w:rsidRPr="00294820">
        <w:rPr>
          <w:rFonts w:asciiTheme="minorHAnsi" w:hAnsiTheme="minorHAnsi"/>
        </w:rPr>
        <w:t xml:space="preserve">as </w:t>
      </w:r>
      <w:r w:rsidR="00F71853" w:rsidRPr="00294820">
        <w:rPr>
          <w:rFonts w:asciiTheme="minorHAnsi" w:hAnsiTheme="minorHAnsi"/>
        </w:rPr>
        <w:t xml:space="preserve">a determinant </w:t>
      </w:r>
      <w:r w:rsidR="00A01E8C" w:rsidRPr="00294820">
        <w:rPr>
          <w:rFonts w:asciiTheme="minorHAnsi" w:hAnsiTheme="minorHAnsi"/>
        </w:rPr>
        <w:t xml:space="preserve">of </w:t>
      </w:r>
      <w:r w:rsidR="001C5DE4" w:rsidRPr="00294820">
        <w:rPr>
          <w:rFonts w:asciiTheme="minorHAnsi" w:hAnsiTheme="minorHAnsi"/>
        </w:rPr>
        <w:t>uptake and use</w:t>
      </w:r>
      <w:r w:rsidR="00DD03B3" w:rsidRPr="00294820">
        <w:rPr>
          <w:rFonts w:asciiTheme="minorHAnsi" w:hAnsiTheme="minorHAnsi"/>
        </w:rPr>
        <w:t xml:space="preserve">. </w:t>
      </w:r>
      <w:r w:rsidR="00CB5545" w:rsidRPr="00294820">
        <w:rPr>
          <w:rFonts w:asciiTheme="minorHAnsi" w:hAnsiTheme="minorHAnsi"/>
        </w:rPr>
        <w:t xml:space="preserve">Needed research includes investigating </w:t>
      </w:r>
      <w:r w:rsidR="008952C7" w:rsidRPr="00294820">
        <w:rPr>
          <w:rFonts w:asciiTheme="minorHAnsi" w:hAnsiTheme="minorHAnsi"/>
        </w:rPr>
        <w:t>e</w:t>
      </w:r>
      <w:r w:rsidR="00CB5545" w:rsidRPr="00294820">
        <w:rPr>
          <w:rFonts w:asciiTheme="minorHAnsi" w:hAnsiTheme="minorHAnsi"/>
        </w:rPr>
        <w:t xml:space="preserve">ffective </w:t>
      </w:r>
      <w:r w:rsidR="002B35DD" w:rsidRPr="00294820">
        <w:rPr>
          <w:rFonts w:asciiTheme="minorHAnsi" w:hAnsiTheme="minorHAnsi"/>
        </w:rPr>
        <w:t>incorporati</w:t>
      </w:r>
      <w:r w:rsidR="008952C7" w:rsidRPr="00294820">
        <w:rPr>
          <w:rFonts w:asciiTheme="minorHAnsi" w:hAnsiTheme="minorHAnsi"/>
        </w:rPr>
        <w:t xml:space="preserve">on of </w:t>
      </w:r>
      <w:r w:rsidR="00CB5545" w:rsidRPr="00294820">
        <w:rPr>
          <w:rFonts w:asciiTheme="minorHAnsi" w:hAnsiTheme="minorHAnsi"/>
        </w:rPr>
        <w:t xml:space="preserve">knowledge </w:t>
      </w:r>
      <w:r w:rsidR="002B35DD" w:rsidRPr="00294820">
        <w:rPr>
          <w:rFonts w:asciiTheme="minorHAnsi" w:hAnsiTheme="minorHAnsi"/>
        </w:rPr>
        <w:t xml:space="preserve">user needs </w:t>
      </w:r>
      <w:r w:rsidR="008952C7" w:rsidRPr="00294820">
        <w:rPr>
          <w:rFonts w:asciiTheme="minorHAnsi" w:hAnsiTheme="minorHAnsi"/>
        </w:rPr>
        <w:t xml:space="preserve">into the </w:t>
      </w:r>
      <w:r w:rsidR="002B35DD" w:rsidRPr="00294820">
        <w:rPr>
          <w:rFonts w:asciiTheme="minorHAnsi" w:hAnsiTheme="minorHAnsi"/>
        </w:rPr>
        <w:t>knowledge generation process</w:t>
      </w:r>
      <w:r w:rsidR="008952C7" w:rsidRPr="00294820">
        <w:rPr>
          <w:rFonts w:asciiTheme="minorHAnsi" w:hAnsiTheme="minorHAnsi"/>
        </w:rPr>
        <w:t>.</w:t>
      </w:r>
    </w:p>
    <w:p w:rsidR="00675E04" w:rsidRDefault="002B35DD" w:rsidP="00675E04">
      <w:pPr>
        <w:pStyle w:val="ATOBBody"/>
        <w:rPr>
          <w:rFonts w:asciiTheme="minorHAnsi" w:hAnsiTheme="minorHAnsi"/>
        </w:rPr>
      </w:pPr>
      <w:r w:rsidRPr="00294820">
        <w:rPr>
          <w:rFonts w:asciiTheme="minorHAnsi" w:hAnsiTheme="minorHAnsi"/>
          <w:b/>
          <w:i/>
        </w:rPr>
        <w:t>Keywords</w:t>
      </w:r>
      <w:r w:rsidRPr="00294820">
        <w:rPr>
          <w:rFonts w:asciiTheme="minorHAnsi" w:hAnsiTheme="minorHAnsi"/>
        </w:rPr>
        <w:t xml:space="preserve">:  research impact, knowledge translation, knowledge use, tailoring, targeting, diffusion, awareness, interest, uptake, assistive technology, LOKUS, </w:t>
      </w:r>
      <w:r w:rsidR="0056543F" w:rsidRPr="00294820">
        <w:rPr>
          <w:rFonts w:asciiTheme="minorHAnsi" w:hAnsiTheme="minorHAnsi"/>
        </w:rPr>
        <w:t xml:space="preserve">randomized, controlled, stakeholders. </w:t>
      </w:r>
    </w:p>
    <w:p w:rsidR="000B763B" w:rsidRPr="00294820" w:rsidRDefault="00675E04" w:rsidP="00675E04">
      <w:pPr>
        <w:pStyle w:val="ATOBBody"/>
        <w:rPr>
          <w:rFonts w:asciiTheme="minorHAnsi" w:hAnsiTheme="minorHAnsi"/>
        </w:rPr>
      </w:pPr>
      <w:r>
        <w:rPr>
          <w:rFonts w:asciiTheme="minorHAnsi" w:hAnsiTheme="minorHAnsi"/>
          <w:u w:val="single"/>
        </w:rPr>
        <w:t>C</w:t>
      </w:r>
      <w:r w:rsidR="008328E8">
        <w:rPr>
          <w:rFonts w:asciiTheme="minorHAnsi" w:hAnsiTheme="minorHAnsi"/>
          <w:u w:val="single"/>
        </w:rPr>
        <w:t xml:space="preserve">ontact </w:t>
      </w:r>
      <w:r w:rsidR="000B763B" w:rsidRPr="00294820">
        <w:rPr>
          <w:rFonts w:asciiTheme="minorHAnsi" w:hAnsiTheme="minorHAnsi"/>
          <w:u w:val="single"/>
        </w:rPr>
        <w:t>Author information</w:t>
      </w:r>
      <w:r w:rsidR="000B763B" w:rsidRPr="00294820">
        <w:rPr>
          <w:rFonts w:asciiTheme="minorHAnsi" w:hAnsiTheme="minorHAnsi"/>
        </w:rPr>
        <w:t>:</w:t>
      </w:r>
    </w:p>
    <w:p w:rsidR="000B763B" w:rsidRPr="00294820" w:rsidRDefault="000B763B" w:rsidP="00294820">
      <w:pPr>
        <w:pStyle w:val="Default"/>
        <w:rPr>
          <w:rFonts w:asciiTheme="minorHAnsi" w:hAnsiTheme="minorHAnsi" w:cstheme="minorHAnsi"/>
        </w:rPr>
      </w:pPr>
      <w:r w:rsidRPr="00294820">
        <w:rPr>
          <w:rFonts w:asciiTheme="minorHAnsi" w:hAnsiTheme="minorHAnsi" w:cstheme="minorHAnsi"/>
        </w:rPr>
        <w:t xml:space="preserve">Name: Vathsala I. Stone </w:t>
      </w:r>
    </w:p>
    <w:p w:rsidR="000B763B" w:rsidRPr="00294820" w:rsidRDefault="000B763B" w:rsidP="00294820">
      <w:pPr>
        <w:pStyle w:val="Default"/>
        <w:rPr>
          <w:rFonts w:asciiTheme="minorHAnsi" w:hAnsiTheme="minorHAnsi" w:cstheme="minorHAnsi"/>
        </w:rPr>
      </w:pPr>
      <w:r w:rsidRPr="00294820">
        <w:rPr>
          <w:rFonts w:asciiTheme="minorHAnsi" w:hAnsiTheme="minorHAnsi" w:cstheme="minorHAnsi"/>
        </w:rPr>
        <w:t>Title: Co-PI, Center on Knowledge Translation for Technology Transfer (KT4TT)</w:t>
      </w:r>
    </w:p>
    <w:p w:rsidR="000B763B" w:rsidRPr="00294820" w:rsidRDefault="000B763B" w:rsidP="00294820">
      <w:pPr>
        <w:pStyle w:val="Default"/>
        <w:rPr>
          <w:rFonts w:asciiTheme="minorHAnsi" w:hAnsiTheme="minorHAnsi" w:cstheme="minorHAnsi"/>
        </w:rPr>
      </w:pPr>
      <w:r w:rsidRPr="00294820">
        <w:rPr>
          <w:rFonts w:asciiTheme="minorHAnsi" w:hAnsiTheme="minorHAnsi" w:cstheme="minorHAnsi"/>
        </w:rPr>
        <w:t xml:space="preserve">Email: </w:t>
      </w:r>
      <w:hyperlink r:id="rId8" w:history="1">
        <w:r w:rsidRPr="00294820">
          <w:rPr>
            <w:rStyle w:val="Hyperlink"/>
            <w:rFonts w:asciiTheme="minorHAnsi" w:hAnsiTheme="minorHAnsi" w:cstheme="minorHAnsi"/>
          </w:rPr>
          <w:t>vstone@buffalo.edu</w:t>
        </w:r>
      </w:hyperlink>
    </w:p>
    <w:p w:rsidR="000B763B" w:rsidRPr="00294820" w:rsidRDefault="000B763B" w:rsidP="00294820">
      <w:pPr>
        <w:pStyle w:val="Default"/>
        <w:rPr>
          <w:rFonts w:asciiTheme="minorHAnsi" w:hAnsiTheme="minorHAnsi" w:cs="Calibri"/>
          <w:color w:val="1F497D"/>
        </w:rPr>
      </w:pPr>
      <w:r w:rsidRPr="00294820">
        <w:rPr>
          <w:rFonts w:asciiTheme="minorHAnsi" w:hAnsiTheme="minorHAnsi" w:cstheme="minorHAnsi"/>
        </w:rPr>
        <w:t xml:space="preserve">Phone:  </w:t>
      </w:r>
      <w:r w:rsidRPr="00294820">
        <w:rPr>
          <w:rFonts w:asciiTheme="minorHAnsi" w:hAnsiTheme="minorHAnsi" w:cs="Calibri"/>
          <w:color w:val="1F497D"/>
        </w:rPr>
        <w:t>716-204-8606</w:t>
      </w:r>
    </w:p>
    <w:p w:rsidR="000B763B" w:rsidRPr="00294820" w:rsidRDefault="000B763B" w:rsidP="00294820">
      <w:pPr>
        <w:pStyle w:val="Default"/>
        <w:rPr>
          <w:rFonts w:asciiTheme="minorHAnsi" w:hAnsiTheme="minorHAnsi" w:cs="Calibri"/>
          <w:color w:val="1F497D"/>
        </w:rPr>
      </w:pPr>
      <w:r w:rsidRPr="00294820">
        <w:rPr>
          <w:rFonts w:asciiTheme="minorHAnsi" w:hAnsiTheme="minorHAnsi" w:cs="Calibri"/>
          <w:color w:val="1F497D"/>
        </w:rPr>
        <w:t>Institutional Affiliation: University at Buffalo</w:t>
      </w:r>
    </w:p>
    <w:p w:rsidR="00294820" w:rsidRDefault="00294820" w:rsidP="00675E04">
      <w:pPr>
        <w:pStyle w:val="ATOBBody"/>
        <w:jc w:val="left"/>
        <w:rPr>
          <w:rFonts w:asciiTheme="minorHAnsi" w:hAnsiTheme="minorHAnsi"/>
          <w:sz w:val="22"/>
          <w:szCs w:val="22"/>
        </w:rPr>
      </w:pPr>
      <w:r w:rsidRPr="00412592">
        <w:rPr>
          <w:rFonts w:asciiTheme="minorHAnsi" w:hAnsiTheme="minorHAnsi"/>
          <w:sz w:val="22"/>
          <w:szCs w:val="22"/>
          <w:u w:val="single"/>
        </w:rPr>
        <w:t>Co-authors</w:t>
      </w:r>
      <w:r w:rsidRPr="00412592">
        <w:rPr>
          <w:rFonts w:asciiTheme="minorHAnsi" w:hAnsiTheme="minorHAnsi"/>
          <w:sz w:val="22"/>
          <w:szCs w:val="22"/>
        </w:rPr>
        <w:t>:</w:t>
      </w:r>
      <w:r w:rsidR="00675E04">
        <w:rPr>
          <w:rFonts w:asciiTheme="minorHAnsi" w:hAnsiTheme="minorHAnsi"/>
          <w:sz w:val="22"/>
          <w:szCs w:val="22"/>
        </w:rPr>
        <w:t xml:space="preserve"> (See end of document)</w:t>
      </w:r>
    </w:p>
    <w:p w:rsidR="00675E04" w:rsidRPr="00294820" w:rsidRDefault="00675E04" w:rsidP="00675E04">
      <w:pPr>
        <w:spacing w:before="360" w:after="360" w:line="420" w:lineRule="atLeast"/>
        <w:ind w:left="360" w:right="360"/>
        <w:jc w:val="center"/>
        <w:outlineLvl w:val="0"/>
        <w:rPr>
          <w:rFonts w:asciiTheme="minorHAnsi" w:hAnsiTheme="minorHAnsi"/>
          <w:b/>
          <w:bCs/>
          <w:kern w:val="36"/>
          <w:sz w:val="28"/>
          <w:szCs w:val="28"/>
          <w:lang w:val="en"/>
        </w:rPr>
      </w:pPr>
      <w:r w:rsidRPr="00294820">
        <w:rPr>
          <w:rFonts w:asciiTheme="minorHAnsi" w:hAnsiTheme="minorHAnsi"/>
          <w:b/>
          <w:bCs/>
          <w:kern w:val="36"/>
          <w:sz w:val="28"/>
          <w:szCs w:val="28"/>
          <w:lang w:val="en"/>
        </w:rPr>
        <w:lastRenderedPageBreak/>
        <w:t>Targeting Stakeholders and Tailoring Knowledge as Communication Strategies in Assistive Technology: Three Randomized Controlled Case Studies</w:t>
      </w:r>
    </w:p>
    <w:p w:rsidR="00675E04" w:rsidRDefault="00675E04" w:rsidP="00675E04">
      <w:pPr>
        <w:pStyle w:val="ATOBAuthorAffiliation"/>
        <w:rPr>
          <w:rFonts w:asciiTheme="minorHAnsi" w:hAnsiTheme="minorHAnsi"/>
          <w:b/>
          <w:i/>
        </w:rPr>
      </w:pPr>
      <w:r w:rsidRPr="009653F6">
        <w:rPr>
          <w:rFonts w:asciiTheme="minorHAnsi" w:hAnsiTheme="minorHAnsi"/>
          <w:b/>
          <w:i/>
        </w:rPr>
        <w:t xml:space="preserve">Presenter: Vathsala Stone </w:t>
      </w:r>
    </w:p>
    <w:p w:rsidR="00675E04" w:rsidRPr="009653F6" w:rsidRDefault="00675E04" w:rsidP="00675E04">
      <w:pPr>
        <w:pStyle w:val="ATOBAuthorAffiliation"/>
        <w:rPr>
          <w:rFonts w:asciiTheme="minorHAnsi" w:hAnsiTheme="minorHAnsi"/>
          <w:b/>
          <w:i/>
        </w:rPr>
      </w:pPr>
      <w:r>
        <w:rPr>
          <w:rFonts w:asciiTheme="minorHAnsi" w:hAnsiTheme="minorHAnsi"/>
          <w:b/>
          <w:i/>
        </w:rPr>
        <w:t>University at Buffalo/KT4TT Center</w:t>
      </w:r>
    </w:p>
    <w:p w:rsidR="00675E04" w:rsidRDefault="00675E04" w:rsidP="00675E04">
      <w:pPr>
        <w:pStyle w:val="Default"/>
        <w:spacing w:line="360" w:lineRule="auto"/>
        <w:jc w:val="center"/>
        <w:rPr>
          <w:rFonts w:asciiTheme="minorHAnsi" w:hAnsiTheme="minorHAnsi" w:cstheme="minorHAnsi"/>
          <w:b/>
          <w:sz w:val="22"/>
          <w:szCs w:val="22"/>
        </w:rPr>
      </w:pPr>
    </w:p>
    <w:p w:rsidR="00675E04" w:rsidRPr="009653F6" w:rsidRDefault="00675E04" w:rsidP="00675E04">
      <w:pPr>
        <w:pStyle w:val="Default"/>
        <w:spacing w:line="360" w:lineRule="auto"/>
        <w:jc w:val="center"/>
        <w:rPr>
          <w:rFonts w:asciiTheme="minorHAnsi" w:hAnsiTheme="minorHAnsi" w:cstheme="minorHAnsi"/>
          <w:sz w:val="28"/>
          <w:szCs w:val="28"/>
        </w:rPr>
      </w:pPr>
      <w:r w:rsidRPr="009653F6">
        <w:rPr>
          <w:rFonts w:asciiTheme="minorHAnsi" w:hAnsiTheme="minorHAnsi" w:cstheme="minorHAnsi"/>
          <w:b/>
          <w:sz w:val="28"/>
          <w:szCs w:val="28"/>
        </w:rPr>
        <w:t>Presentation Summary</w:t>
      </w:r>
    </w:p>
    <w:p w:rsidR="00675E04" w:rsidRPr="00675E04" w:rsidRDefault="00675E04" w:rsidP="00675E04">
      <w:pPr>
        <w:pStyle w:val="Default"/>
        <w:spacing w:line="360" w:lineRule="auto"/>
        <w:rPr>
          <w:rFonts w:asciiTheme="minorHAnsi" w:hAnsiTheme="minorHAnsi" w:cstheme="minorHAnsi"/>
          <w:b/>
          <w:u w:val="single"/>
        </w:rPr>
      </w:pPr>
      <w:r w:rsidRPr="00675E04">
        <w:rPr>
          <w:rFonts w:asciiTheme="minorHAnsi" w:hAnsiTheme="minorHAnsi" w:cstheme="minorHAnsi"/>
          <w:b/>
          <w:u w:val="single"/>
        </w:rPr>
        <w:t>Slide 1 (Title slide):</w:t>
      </w:r>
    </w:p>
    <w:p w:rsidR="00454D88" w:rsidRDefault="00675E04" w:rsidP="00675E04">
      <w:pPr>
        <w:pStyle w:val="Default"/>
        <w:spacing w:line="360" w:lineRule="auto"/>
        <w:rPr>
          <w:rFonts w:asciiTheme="minorHAnsi" w:hAnsiTheme="minorHAnsi" w:cstheme="minorHAnsi"/>
        </w:rPr>
      </w:pPr>
      <w:r>
        <w:rPr>
          <w:rFonts w:asciiTheme="minorHAnsi" w:hAnsiTheme="minorHAnsi" w:cstheme="minorHAnsi"/>
        </w:rPr>
        <w:t xml:space="preserve">I am </w:t>
      </w:r>
      <w:r w:rsidRPr="00675E04">
        <w:rPr>
          <w:rFonts w:asciiTheme="minorHAnsi" w:hAnsiTheme="minorHAnsi" w:cstheme="minorHAnsi"/>
        </w:rPr>
        <w:t>Vathsala Stone, from the Universi</w:t>
      </w:r>
      <w:r>
        <w:rPr>
          <w:rFonts w:asciiTheme="minorHAnsi" w:hAnsiTheme="minorHAnsi" w:cstheme="minorHAnsi"/>
        </w:rPr>
        <w:t xml:space="preserve">ty at Buffalo; and I am one of the Co-PIs of the Center on Knowledge Translation for Technology Transfer or KT4TT, for short. </w:t>
      </w:r>
      <w:r w:rsidR="0080543A">
        <w:rPr>
          <w:rFonts w:asciiTheme="minorHAnsi" w:hAnsiTheme="minorHAnsi" w:cstheme="minorHAnsi"/>
        </w:rPr>
        <w:t>This is our 5</w:t>
      </w:r>
      <w:r w:rsidR="0080543A" w:rsidRPr="0080543A">
        <w:rPr>
          <w:rFonts w:asciiTheme="minorHAnsi" w:hAnsiTheme="minorHAnsi" w:cstheme="minorHAnsi"/>
          <w:vertAlign w:val="superscript"/>
        </w:rPr>
        <w:t>th</w:t>
      </w:r>
      <w:r w:rsidR="0080543A">
        <w:rPr>
          <w:rFonts w:asciiTheme="minorHAnsi" w:hAnsiTheme="minorHAnsi" w:cstheme="minorHAnsi"/>
        </w:rPr>
        <w:t xml:space="preserve"> cycle of funding under NIDILLR, initially as an RERC on Tech Transfer, continuing as a KT Center for the past 2 cycles. As the title suggests, I am going to present the</w:t>
      </w:r>
      <w:r w:rsidR="00A638E9">
        <w:rPr>
          <w:rFonts w:asciiTheme="minorHAnsi" w:hAnsiTheme="minorHAnsi" w:cstheme="minorHAnsi"/>
        </w:rPr>
        <w:t xml:space="preserve"> development and evaluation of two Knowledge </w:t>
      </w:r>
      <w:r w:rsidR="004062F9">
        <w:rPr>
          <w:rFonts w:asciiTheme="minorHAnsi" w:hAnsiTheme="minorHAnsi" w:cstheme="minorHAnsi"/>
        </w:rPr>
        <w:t xml:space="preserve">(K) </w:t>
      </w:r>
      <w:r w:rsidR="00A638E9">
        <w:rPr>
          <w:rFonts w:asciiTheme="minorHAnsi" w:hAnsiTheme="minorHAnsi" w:cstheme="minorHAnsi"/>
        </w:rPr>
        <w:t>C</w:t>
      </w:r>
      <w:r w:rsidR="0080543A">
        <w:rPr>
          <w:rFonts w:asciiTheme="minorHAnsi" w:hAnsiTheme="minorHAnsi" w:cstheme="minorHAnsi"/>
        </w:rPr>
        <w:t>ommunication strategies</w:t>
      </w:r>
      <w:r w:rsidR="00A638E9">
        <w:rPr>
          <w:rFonts w:asciiTheme="minorHAnsi" w:hAnsiTheme="minorHAnsi" w:cstheme="minorHAnsi"/>
        </w:rPr>
        <w:t xml:space="preserve">. Both strategies </w:t>
      </w:r>
      <w:r w:rsidR="0080543A">
        <w:rPr>
          <w:rFonts w:asciiTheme="minorHAnsi" w:hAnsiTheme="minorHAnsi" w:cstheme="minorHAnsi"/>
        </w:rPr>
        <w:t xml:space="preserve">emphasized </w:t>
      </w:r>
      <w:r w:rsidR="0080543A" w:rsidRPr="00A638E9">
        <w:rPr>
          <w:rFonts w:asciiTheme="minorHAnsi" w:hAnsiTheme="minorHAnsi" w:cstheme="minorHAnsi"/>
          <w:i/>
        </w:rPr>
        <w:t xml:space="preserve">targeting </w:t>
      </w:r>
      <w:r w:rsidR="0080543A">
        <w:rPr>
          <w:rFonts w:asciiTheme="minorHAnsi" w:hAnsiTheme="minorHAnsi" w:cstheme="minorHAnsi"/>
        </w:rPr>
        <w:t xml:space="preserve">the stakeholders </w:t>
      </w:r>
      <w:r w:rsidR="00A638E9">
        <w:rPr>
          <w:rFonts w:asciiTheme="minorHAnsi" w:hAnsiTheme="minorHAnsi" w:cstheme="minorHAnsi"/>
        </w:rPr>
        <w:t xml:space="preserve">for </w:t>
      </w:r>
      <w:r w:rsidR="004062F9">
        <w:rPr>
          <w:rFonts w:asciiTheme="minorHAnsi" w:hAnsiTheme="minorHAnsi" w:cstheme="minorHAnsi"/>
        </w:rPr>
        <w:t xml:space="preserve">K </w:t>
      </w:r>
      <w:r w:rsidR="00A638E9">
        <w:rPr>
          <w:rFonts w:asciiTheme="minorHAnsi" w:hAnsiTheme="minorHAnsi" w:cstheme="minorHAnsi"/>
        </w:rPr>
        <w:t>communicat</w:t>
      </w:r>
      <w:r w:rsidR="004062F9">
        <w:rPr>
          <w:rFonts w:asciiTheme="minorHAnsi" w:hAnsiTheme="minorHAnsi" w:cstheme="minorHAnsi"/>
        </w:rPr>
        <w:t xml:space="preserve">ion </w:t>
      </w:r>
      <w:r w:rsidR="0080543A">
        <w:rPr>
          <w:rFonts w:asciiTheme="minorHAnsi" w:hAnsiTheme="minorHAnsi" w:cstheme="minorHAnsi"/>
        </w:rPr>
        <w:t xml:space="preserve">and </w:t>
      </w:r>
      <w:r w:rsidR="00A638E9">
        <w:rPr>
          <w:rFonts w:asciiTheme="minorHAnsi" w:hAnsiTheme="minorHAnsi" w:cstheme="minorHAnsi"/>
        </w:rPr>
        <w:t>one of the</w:t>
      </w:r>
      <w:r w:rsidR="004062F9">
        <w:rPr>
          <w:rFonts w:asciiTheme="minorHAnsi" w:hAnsiTheme="minorHAnsi" w:cstheme="minorHAnsi"/>
        </w:rPr>
        <w:t xml:space="preserve"> strategies </w:t>
      </w:r>
      <w:r w:rsidR="00A638E9">
        <w:rPr>
          <w:rFonts w:asciiTheme="minorHAnsi" w:hAnsiTheme="minorHAnsi" w:cstheme="minorHAnsi"/>
        </w:rPr>
        <w:t xml:space="preserve">also </w:t>
      </w:r>
      <w:r w:rsidR="0080543A" w:rsidRPr="00A638E9">
        <w:rPr>
          <w:rFonts w:asciiTheme="minorHAnsi" w:hAnsiTheme="minorHAnsi" w:cstheme="minorHAnsi"/>
          <w:i/>
        </w:rPr>
        <w:t>tailor</w:t>
      </w:r>
      <w:r w:rsidR="00A638E9">
        <w:rPr>
          <w:rFonts w:asciiTheme="minorHAnsi" w:hAnsiTheme="minorHAnsi" w:cstheme="minorHAnsi"/>
          <w:i/>
        </w:rPr>
        <w:t xml:space="preserve">ed </w:t>
      </w:r>
      <w:r w:rsidR="0080543A">
        <w:rPr>
          <w:rFonts w:asciiTheme="minorHAnsi" w:hAnsiTheme="minorHAnsi" w:cstheme="minorHAnsi"/>
        </w:rPr>
        <w:t xml:space="preserve">the </w:t>
      </w:r>
      <w:r w:rsidR="004062F9">
        <w:rPr>
          <w:rFonts w:asciiTheme="minorHAnsi" w:hAnsiTheme="minorHAnsi" w:cstheme="minorHAnsi"/>
        </w:rPr>
        <w:t xml:space="preserve">K </w:t>
      </w:r>
      <w:r w:rsidR="00A638E9">
        <w:rPr>
          <w:rFonts w:asciiTheme="minorHAnsi" w:hAnsiTheme="minorHAnsi" w:cstheme="minorHAnsi"/>
        </w:rPr>
        <w:t>to stakeholder context</w:t>
      </w:r>
      <w:r w:rsidR="004062F9">
        <w:rPr>
          <w:rFonts w:asciiTheme="minorHAnsi" w:hAnsiTheme="minorHAnsi" w:cstheme="minorHAnsi"/>
        </w:rPr>
        <w:t>s</w:t>
      </w:r>
      <w:r w:rsidR="00A638E9">
        <w:rPr>
          <w:rFonts w:asciiTheme="minorHAnsi" w:hAnsiTheme="minorHAnsi" w:cstheme="minorHAnsi"/>
        </w:rPr>
        <w:t xml:space="preserve">. </w:t>
      </w:r>
      <w:r w:rsidR="004062F9">
        <w:rPr>
          <w:rFonts w:asciiTheme="minorHAnsi" w:hAnsiTheme="minorHAnsi" w:cstheme="minorHAnsi"/>
        </w:rPr>
        <w:t>For evaluating the strategies,</w:t>
      </w:r>
      <w:r w:rsidR="00A638E9">
        <w:rPr>
          <w:rFonts w:asciiTheme="minorHAnsi" w:hAnsiTheme="minorHAnsi" w:cstheme="minorHAnsi"/>
        </w:rPr>
        <w:t xml:space="preserve"> </w:t>
      </w:r>
      <w:r w:rsidR="004062F9">
        <w:rPr>
          <w:rFonts w:asciiTheme="minorHAnsi" w:hAnsiTheme="minorHAnsi" w:cstheme="minorHAnsi"/>
        </w:rPr>
        <w:t xml:space="preserve">we used a </w:t>
      </w:r>
      <w:r w:rsidR="00A638E9">
        <w:rPr>
          <w:rFonts w:asciiTheme="minorHAnsi" w:hAnsiTheme="minorHAnsi" w:cstheme="minorHAnsi"/>
        </w:rPr>
        <w:t>Randomized Controlled study.</w:t>
      </w:r>
      <w:r w:rsidR="004062F9" w:rsidRPr="004062F9">
        <w:rPr>
          <w:rFonts w:asciiTheme="minorHAnsi" w:hAnsiTheme="minorHAnsi" w:cstheme="minorHAnsi"/>
        </w:rPr>
        <w:t xml:space="preserve"> </w:t>
      </w:r>
      <w:r w:rsidR="004062F9">
        <w:rPr>
          <w:rFonts w:asciiTheme="minorHAnsi" w:hAnsiTheme="minorHAnsi" w:cstheme="minorHAnsi"/>
        </w:rPr>
        <w:t>We conducted th</w:t>
      </w:r>
      <w:r w:rsidR="00080EE8">
        <w:rPr>
          <w:rFonts w:asciiTheme="minorHAnsi" w:hAnsiTheme="minorHAnsi" w:cstheme="minorHAnsi"/>
        </w:rPr>
        <w:t>ree such</w:t>
      </w:r>
      <w:r w:rsidR="004062F9">
        <w:rPr>
          <w:rFonts w:asciiTheme="minorHAnsi" w:hAnsiTheme="minorHAnsi" w:cstheme="minorHAnsi"/>
        </w:rPr>
        <w:t xml:space="preserve"> studies to address new K in three Assistive/Rehab technology areas</w:t>
      </w:r>
      <w:r w:rsidR="00080EE8">
        <w:rPr>
          <w:rFonts w:asciiTheme="minorHAnsi" w:hAnsiTheme="minorHAnsi" w:cstheme="minorHAnsi"/>
        </w:rPr>
        <w:t xml:space="preserve">. </w:t>
      </w:r>
    </w:p>
    <w:p w:rsidR="004062F9" w:rsidRDefault="00454D88" w:rsidP="00675E04">
      <w:pPr>
        <w:pStyle w:val="Default"/>
        <w:spacing w:line="360" w:lineRule="auto"/>
        <w:rPr>
          <w:rFonts w:asciiTheme="minorHAnsi" w:hAnsiTheme="minorHAnsi" w:cstheme="minorHAnsi"/>
        </w:rPr>
      </w:pPr>
      <w:r>
        <w:rPr>
          <w:rFonts w:asciiTheme="minorHAnsi" w:hAnsiTheme="minorHAnsi" w:cstheme="minorHAnsi"/>
        </w:rPr>
        <w:t xml:space="preserve">It was a major project of our past cycle, each study lasting over a year. Obviously I will not be able to do justice to the details, which you will find in the full article published in a special issue of ATOB (Assistive Technology Outcomes and Benefits) and later summarized in the KT Casebook - which we are discussing now in this panel. Bear with me, I am presenting just the skeleton, however </w:t>
      </w:r>
      <w:r w:rsidR="00245376">
        <w:rPr>
          <w:rFonts w:asciiTheme="minorHAnsi" w:hAnsiTheme="minorHAnsi" w:cstheme="minorHAnsi"/>
        </w:rPr>
        <w:t xml:space="preserve">I have included an Appendix section of slides </w:t>
      </w:r>
      <w:r w:rsidR="00080EE8">
        <w:rPr>
          <w:rFonts w:asciiTheme="minorHAnsi" w:hAnsiTheme="minorHAnsi" w:cstheme="minorHAnsi"/>
        </w:rPr>
        <w:t xml:space="preserve">with more detail </w:t>
      </w:r>
      <w:r w:rsidR="00245376">
        <w:rPr>
          <w:rFonts w:asciiTheme="minorHAnsi" w:hAnsiTheme="minorHAnsi" w:cstheme="minorHAnsi"/>
        </w:rPr>
        <w:t xml:space="preserve">at the end, and I will be happy to discuss them if time permits. </w:t>
      </w:r>
      <w:r>
        <w:rPr>
          <w:rFonts w:asciiTheme="minorHAnsi" w:hAnsiTheme="minorHAnsi" w:cstheme="minorHAnsi"/>
        </w:rPr>
        <w:t xml:space="preserve"> </w:t>
      </w:r>
    </w:p>
    <w:p w:rsidR="004062F9" w:rsidRPr="004062F9" w:rsidRDefault="004062F9" w:rsidP="00675E04">
      <w:pPr>
        <w:pStyle w:val="Default"/>
        <w:spacing w:line="360" w:lineRule="auto"/>
        <w:rPr>
          <w:rFonts w:asciiTheme="minorHAnsi" w:hAnsiTheme="minorHAnsi" w:cstheme="minorHAnsi"/>
          <w:b/>
          <w:u w:val="single"/>
        </w:rPr>
      </w:pPr>
      <w:r w:rsidRPr="004062F9">
        <w:rPr>
          <w:rFonts w:asciiTheme="minorHAnsi" w:hAnsiTheme="minorHAnsi" w:cstheme="minorHAnsi"/>
          <w:b/>
          <w:u w:val="single"/>
        </w:rPr>
        <w:t>Slide 2:</w:t>
      </w:r>
    </w:p>
    <w:p w:rsidR="00C10E7A" w:rsidRDefault="00080EE8" w:rsidP="00A4121F">
      <w:pPr>
        <w:pStyle w:val="Default"/>
        <w:spacing w:line="360" w:lineRule="auto"/>
        <w:rPr>
          <w:rFonts w:asciiTheme="minorHAnsi" w:hAnsiTheme="minorHAnsi" w:cstheme="minorHAnsi"/>
        </w:rPr>
      </w:pPr>
      <w:r>
        <w:rPr>
          <w:rFonts w:asciiTheme="minorHAnsi" w:hAnsiTheme="minorHAnsi" w:cstheme="minorHAnsi"/>
        </w:rPr>
        <w:t xml:space="preserve">So, why the project? As this second </w:t>
      </w:r>
      <w:r w:rsidR="00454D88">
        <w:rPr>
          <w:rFonts w:asciiTheme="minorHAnsi" w:hAnsiTheme="minorHAnsi" w:cstheme="minorHAnsi"/>
        </w:rPr>
        <w:t xml:space="preserve">slide </w:t>
      </w:r>
      <w:r w:rsidR="00245376">
        <w:rPr>
          <w:rFonts w:asciiTheme="minorHAnsi" w:hAnsiTheme="minorHAnsi" w:cstheme="minorHAnsi"/>
        </w:rPr>
        <w:t xml:space="preserve">shows, our 3 studies addressed a fundamental issue, which we all on this panel are also concerned with.  Basically, KT is a response to </w:t>
      </w:r>
      <w:r w:rsidR="00EB2CF7">
        <w:rPr>
          <w:rFonts w:asciiTheme="minorHAnsi" w:hAnsiTheme="minorHAnsi" w:cstheme="minorHAnsi"/>
        </w:rPr>
        <w:t>an accountability question. When F</w:t>
      </w:r>
      <w:r w:rsidR="00245376">
        <w:rPr>
          <w:rFonts w:asciiTheme="minorHAnsi" w:hAnsiTheme="minorHAnsi" w:cstheme="minorHAnsi"/>
        </w:rPr>
        <w:t xml:space="preserve">ederal grants </w:t>
      </w:r>
      <w:r w:rsidR="00EB2CF7">
        <w:rPr>
          <w:rFonts w:asciiTheme="minorHAnsi" w:hAnsiTheme="minorHAnsi" w:cstheme="minorHAnsi"/>
        </w:rPr>
        <w:t xml:space="preserve">“invest” </w:t>
      </w:r>
      <w:r w:rsidR="00245376">
        <w:rPr>
          <w:rFonts w:asciiTheme="minorHAnsi" w:hAnsiTheme="minorHAnsi" w:cstheme="minorHAnsi"/>
        </w:rPr>
        <w:t xml:space="preserve">public funds </w:t>
      </w:r>
      <w:r w:rsidR="00EB2CF7">
        <w:rPr>
          <w:rFonts w:asciiTheme="minorHAnsi" w:hAnsiTheme="minorHAnsi" w:cstheme="minorHAnsi"/>
        </w:rPr>
        <w:t xml:space="preserve">to promote innovations, grantees </w:t>
      </w:r>
      <w:r w:rsidR="00245376">
        <w:rPr>
          <w:rFonts w:asciiTheme="minorHAnsi" w:hAnsiTheme="minorHAnsi" w:cstheme="minorHAnsi"/>
        </w:rPr>
        <w:t>generate “new knowledge”</w:t>
      </w:r>
      <w:r w:rsidR="00C10E7A">
        <w:rPr>
          <w:rFonts w:asciiTheme="minorHAnsi" w:hAnsiTheme="minorHAnsi" w:cstheme="minorHAnsi"/>
        </w:rPr>
        <w:t xml:space="preserve"> through Research. The concern is that the expected benefits to </w:t>
      </w:r>
      <w:proofErr w:type="gramStart"/>
      <w:r w:rsidR="00C10E7A">
        <w:rPr>
          <w:rFonts w:asciiTheme="minorHAnsi" w:hAnsiTheme="minorHAnsi" w:cstheme="minorHAnsi"/>
        </w:rPr>
        <w:t>society</w:t>
      </w:r>
      <w:r w:rsidR="00EB2CF7">
        <w:rPr>
          <w:rFonts w:asciiTheme="minorHAnsi" w:hAnsiTheme="minorHAnsi" w:cstheme="minorHAnsi"/>
        </w:rPr>
        <w:t>, that</w:t>
      </w:r>
      <w:proofErr w:type="gramEnd"/>
      <w:r w:rsidR="00EB2CF7">
        <w:rPr>
          <w:rFonts w:asciiTheme="minorHAnsi" w:hAnsiTheme="minorHAnsi" w:cstheme="minorHAnsi"/>
        </w:rPr>
        <w:t xml:space="preserve"> is impacts on the intended populations </w:t>
      </w:r>
      <w:r w:rsidR="00C10E7A">
        <w:rPr>
          <w:rFonts w:asciiTheme="minorHAnsi" w:hAnsiTheme="minorHAnsi" w:cstheme="minorHAnsi"/>
        </w:rPr>
        <w:t xml:space="preserve">from this new </w:t>
      </w:r>
      <w:r w:rsidR="00EB2CF7">
        <w:rPr>
          <w:rFonts w:asciiTheme="minorHAnsi" w:hAnsiTheme="minorHAnsi" w:cstheme="minorHAnsi"/>
        </w:rPr>
        <w:t>K a</w:t>
      </w:r>
      <w:r w:rsidR="00C10E7A">
        <w:rPr>
          <w:rFonts w:asciiTheme="minorHAnsi" w:hAnsiTheme="minorHAnsi" w:cstheme="minorHAnsi"/>
        </w:rPr>
        <w:t xml:space="preserve">re </w:t>
      </w:r>
      <w:r w:rsidR="00EB2CF7">
        <w:rPr>
          <w:rFonts w:asciiTheme="minorHAnsi" w:hAnsiTheme="minorHAnsi" w:cstheme="minorHAnsi"/>
        </w:rPr>
        <w:t xml:space="preserve">not happening as much or as fast as </w:t>
      </w:r>
      <w:r w:rsidR="0024519E">
        <w:rPr>
          <w:rFonts w:asciiTheme="minorHAnsi" w:hAnsiTheme="minorHAnsi" w:cstheme="minorHAnsi"/>
        </w:rPr>
        <w:t xml:space="preserve">is desired. </w:t>
      </w:r>
      <w:r w:rsidR="00A4121F">
        <w:rPr>
          <w:rFonts w:asciiTheme="minorHAnsi" w:hAnsiTheme="minorHAnsi" w:cstheme="minorHAnsi"/>
        </w:rPr>
        <w:t>However, as the next slide shows ….</w:t>
      </w:r>
    </w:p>
    <w:p w:rsidR="00C10E7A" w:rsidRPr="00C10E7A" w:rsidRDefault="00C10E7A" w:rsidP="00675E04">
      <w:pPr>
        <w:pStyle w:val="Default"/>
        <w:spacing w:line="360" w:lineRule="auto"/>
        <w:rPr>
          <w:rFonts w:asciiTheme="minorHAnsi" w:hAnsiTheme="minorHAnsi" w:cstheme="minorHAnsi"/>
          <w:b/>
          <w:u w:val="single"/>
        </w:rPr>
      </w:pPr>
      <w:r w:rsidRPr="00C10E7A">
        <w:rPr>
          <w:rFonts w:asciiTheme="minorHAnsi" w:hAnsiTheme="minorHAnsi" w:cstheme="minorHAnsi"/>
          <w:b/>
          <w:u w:val="single"/>
        </w:rPr>
        <w:lastRenderedPageBreak/>
        <w:t xml:space="preserve">Slide 3: </w:t>
      </w:r>
    </w:p>
    <w:p w:rsidR="001139C5" w:rsidRDefault="00A4121F" w:rsidP="00675E04">
      <w:pPr>
        <w:pStyle w:val="Default"/>
        <w:spacing w:line="360" w:lineRule="auto"/>
        <w:rPr>
          <w:rFonts w:asciiTheme="minorHAnsi" w:hAnsiTheme="minorHAnsi" w:cstheme="minorHAnsi"/>
        </w:rPr>
      </w:pPr>
      <w:r>
        <w:rPr>
          <w:rFonts w:asciiTheme="minorHAnsi" w:hAnsiTheme="minorHAnsi" w:cstheme="minorHAnsi"/>
        </w:rPr>
        <w:t>O</w:t>
      </w:r>
      <w:r w:rsidR="00C10E7A">
        <w:rPr>
          <w:rFonts w:asciiTheme="minorHAnsi" w:hAnsiTheme="minorHAnsi" w:cstheme="minorHAnsi"/>
        </w:rPr>
        <w:t>btaining im</w:t>
      </w:r>
      <w:r w:rsidR="006264ED">
        <w:rPr>
          <w:rFonts w:asciiTheme="minorHAnsi" w:hAnsiTheme="minorHAnsi" w:cstheme="minorHAnsi"/>
        </w:rPr>
        <w:t xml:space="preserve">pact from new K is a challenge </w:t>
      </w:r>
      <w:proofErr w:type="gramStart"/>
      <w:r w:rsidR="006264ED">
        <w:rPr>
          <w:rFonts w:asciiTheme="minorHAnsi" w:hAnsiTheme="minorHAnsi" w:cstheme="minorHAnsi"/>
        </w:rPr>
        <w:t xml:space="preserve">-  </w:t>
      </w:r>
      <w:r w:rsidR="004621D6">
        <w:rPr>
          <w:rFonts w:asciiTheme="minorHAnsi" w:hAnsiTheme="minorHAnsi" w:cstheme="minorHAnsi"/>
        </w:rPr>
        <w:t>both</w:t>
      </w:r>
      <w:proofErr w:type="gramEnd"/>
      <w:r w:rsidR="004621D6">
        <w:rPr>
          <w:rFonts w:asciiTheme="minorHAnsi" w:hAnsiTheme="minorHAnsi" w:cstheme="minorHAnsi"/>
        </w:rPr>
        <w:t xml:space="preserve"> for </w:t>
      </w:r>
      <w:r w:rsidR="006264ED">
        <w:rPr>
          <w:rFonts w:asciiTheme="minorHAnsi" w:hAnsiTheme="minorHAnsi" w:cstheme="minorHAnsi"/>
        </w:rPr>
        <w:t xml:space="preserve">the grantees </w:t>
      </w:r>
      <w:r w:rsidR="004621D6">
        <w:rPr>
          <w:rFonts w:asciiTheme="minorHAnsi" w:hAnsiTheme="minorHAnsi" w:cstheme="minorHAnsi"/>
        </w:rPr>
        <w:t xml:space="preserve">and </w:t>
      </w:r>
      <w:r w:rsidR="006264ED">
        <w:rPr>
          <w:rFonts w:asciiTheme="minorHAnsi" w:hAnsiTheme="minorHAnsi" w:cstheme="minorHAnsi"/>
        </w:rPr>
        <w:t xml:space="preserve">the funding agencies. First of all, </w:t>
      </w:r>
      <w:r w:rsidR="004621D6">
        <w:rPr>
          <w:rFonts w:asciiTheme="minorHAnsi" w:hAnsiTheme="minorHAnsi" w:cstheme="minorHAnsi"/>
        </w:rPr>
        <w:t xml:space="preserve">the road map </w:t>
      </w:r>
      <w:r w:rsidR="005C42EF">
        <w:rPr>
          <w:rFonts w:asciiTheme="minorHAnsi" w:hAnsiTheme="minorHAnsi" w:cstheme="minorHAnsi"/>
        </w:rPr>
        <w:t xml:space="preserve">for the “flow” of </w:t>
      </w:r>
      <w:r w:rsidR="006264ED">
        <w:rPr>
          <w:rFonts w:asciiTheme="minorHAnsi" w:hAnsiTheme="minorHAnsi" w:cstheme="minorHAnsi"/>
        </w:rPr>
        <w:t xml:space="preserve">the new K </w:t>
      </w:r>
      <w:r w:rsidR="004621D6">
        <w:rPr>
          <w:rFonts w:asciiTheme="minorHAnsi" w:hAnsiTheme="minorHAnsi" w:cstheme="minorHAnsi"/>
        </w:rPr>
        <w:t xml:space="preserve">to </w:t>
      </w:r>
      <w:r w:rsidR="006264ED">
        <w:rPr>
          <w:rFonts w:asciiTheme="minorHAnsi" w:hAnsiTheme="minorHAnsi" w:cstheme="minorHAnsi"/>
        </w:rPr>
        <w:t>the beneficiary populations</w:t>
      </w:r>
      <w:r w:rsidR="004621D6">
        <w:rPr>
          <w:rFonts w:asciiTheme="minorHAnsi" w:hAnsiTheme="minorHAnsi" w:cstheme="minorHAnsi"/>
        </w:rPr>
        <w:t xml:space="preserve"> includes </w:t>
      </w:r>
      <w:r w:rsidR="006264ED">
        <w:rPr>
          <w:rFonts w:asciiTheme="minorHAnsi" w:hAnsiTheme="minorHAnsi" w:cstheme="minorHAnsi"/>
        </w:rPr>
        <w:t xml:space="preserve">multiple stakeholders. They all must not only uptake and use the new K but also communicate their new outputs forward. </w:t>
      </w:r>
      <w:r w:rsidR="001139C5">
        <w:rPr>
          <w:rFonts w:asciiTheme="minorHAnsi" w:hAnsiTheme="minorHAnsi" w:cstheme="minorHAnsi"/>
        </w:rPr>
        <w:t xml:space="preserve">And, in the case of Assistive/Rehab technologies, the stakeholders are diverse (like manufacturers, clinical researchers, practitioners, policy implementers and so on…) with their own needs and values; </w:t>
      </w:r>
      <w:proofErr w:type="gramStart"/>
      <w:r w:rsidR="001139C5">
        <w:rPr>
          <w:rFonts w:asciiTheme="minorHAnsi" w:hAnsiTheme="minorHAnsi" w:cstheme="minorHAnsi"/>
        </w:rPr>
        <w:t>Also</w:t>
      </w:r>
      <w:proofErr w:type="gramEnd"/>
      <w:r w:rsidR="001139C5">
        <w:rPr>
          <w:rFonts w:asciiTheme="minorHAnsi" w:hAnsiTheme="minorHAnsi" w:cstheme="minorHAnsi"/>
        </w:rPr>
        <w:t>, they tend to be geographically disperse, (hard-to-reach by traditional, passive communication method- such as a publication).</w:t>
      </w:r>
    </w:p>
    <w:p w:rsidR="001139C5" w:rsidRDefault="001139C5" w:rsidP="00675E04">
      <w:pPr>
        <w:pStyle w:val="Default"/>
        <w:spacing w:line="360" w:lineRule="auto"/>
        <w:rPr>
          <w:rFonts w:asciiTheme="minorHAnsi" w:hAnsiTheme="minorHAnsi" w:cstheme="minorHAnsi"/>
        </w:rPr>
      </w:pPr>
      <w:r>
        <w:rPr>
          <w:rFonts w:asciiTheme="minorHAnsi" w:hAnsiTheme="minorHAnsi" w:cstheme="minorHAnsi"/>
        </w:rPr>
        <w:t xml:space="preserve">So, there is a need for deliberate methods for translating and communicating new K. </w:t>
      </w:r>
    </w:p>
    <w:p w:rsidR="001139C5" w:rsidRDefault="001139C5" w:rsidP="00675E04">
      <w:pPr>
        <w:pStyle w:val="Default"/>
        <w:spacing w:line="360" w:lineRule="auto"/>
        <w:rPr>
          <w:rFonts w:asciiTheme="minorHAnsi" w:hAnsiTheme="minorHAnsi" w:cstheme="minorHAnsi"/>
        </w:rPr>
      </w:pPr>
      <w:r>
        <w:rPr>
          <w:rFonts w:asciiTheme="minorHAnsi" w:hAnsiTheme="minorHAnsi" w:cstheme="minorHAnsi"/>
        </w:rPr>
        <w:t xml:space="preserve">So, what did we do? </w:t>
      </w:r>
      <w:r w:rsidR="00A4121F">
        <w:rPr>
          <w:rFonts w:asciiTheme="minorHAnsi" w:hAnsiTheme="minorHAnsi" w:cstheme="minorHAnsi"/>
        </w:rPr>
        <w:t>The next slide shows our objective</w:t>
      </w:r>
    </w:p>
    <w:p w:rsidR="001139C5" w:rsidRDefault="001139C5" w:rsidP="00675E04">
      <w:pPr>
        <w:pStyle w:val="Default"/>
        <w:spacing w:line="360" w:lineRule="auto"/>
        <w:rPr>
          <w:rFonts w:asciiTheme="minorHAnsi" w:hAnsiTheme="minorHAnsi" w:cstheme="minorHAnsi"/>
          <w:b/>
          <w:u w:val="single"/>
        </w:rPr>
      </w:pPr>
      <w:r>
        <w:rPr>
          <w:rFonts w:asciiTheme="minorHAnsi" w:hAnsiTheme="minorHAnsi" w:cstheme="minorHAnsi"/>
          <w:b/>
          <w:u w:val="single"/>
        </w:rPr>
        <w:t>Slide 4:</w:t>
      </w:r>
    </w:p>
    <w:p w:rsidR="001139C5" w:rsidRDefault="001139C5" w:rsidP="00675E04">
      <w:pPr>
        <w:pStyle w:val="Default"/>
        <w:spacing w:line="360" w:lineRule="auto"/>
        <w:rPr>
          <w:rFonts w:asciiTheme="minorHAnsi" w:hAnsiTheme="minorHAnsi" w:cstheme="minorHAnsi"/>
        </w:rPr>
      </w:pPr>
      <w:r>
        <w:rPr>
          <w:rFonts w:asciiTheme="minorHAnsi" w:hAnsiTheme="minorHAnsi" w:cstheme="minorHAnsi"/>
        </w:rPr>
        <w:t xml:space="preserve">What we did was --- </w:t>
      </w:r>
      <w:r w:rsidR="00FF2FAC">
        <w:rPr>
          <w:rFonts w:asciiTheme="minorHAnsi" w:hAnsiTheme="minorHAnsi" w:cstheme="minorHAnsi"/>
        </w:rPr>
        <w:t xml:space="preserve">(a) </w:t>
      </w:r>
      <w:r>
        <w:rPr>
          <w:rFonts w:asciiTheme="minorHAnsi" w:hAnsiTheme="minorHAnsi" w:cstheme="minorHAnsi"/>
        </w:rPr>
        <w:t>select a peer-reviewed research publication wh</w:t>
      </w:r>
      <w:r w:rsidR="00FF2FAC">
        <w:rPr>
          <w:rFonts w:asciiTheme="minorHAnsi" w:hAnsiTheme="minorHAnsi" w:cstheme="minorHAnsi"/>
        </w:rPr>
        <w:t>ose findings w</w:t>
      </w:r>
      <w:r>
        <w:rPr>
          <w:rFonts w:asciiTheme="minorHAnsi" w:hAnsiTheme="minorHAnsi" w:cstheme="minorHAnsi"/>
        </w:rPr>
        <w:t xml:space="preserve">e identified as innovative </w:t>
      </w:r>
      <w:r w:rsidR="005C42EF">
        <w:rPr>
          <w:rFonts w:asciiTheme="minorHAnsi" w:hAnsiTheme="minorHAnsi" w:cstheme="minorHAnsi"/>
        </w:rPr>
        <w:t xml:space="preserve">new K, and then (b) </w:t>
      </w:r>
      <w:r w:rsidR="00326918">
        <w:rPr>
          <w:rFonts w:asciiTheme="minorHAnsi" w:hAnsiTheme="minorHAnsi" w:cstheme="minorHAnsi"/>
        </w:rPr>
        <w:t xml:space="preserve">identify the diverse groups of potential stakeholders and </w:t>
      </w:r>
      <w:r w:rsidR="00FF2FAC">
        <w:rPr>
          <w:rFonts w:asciiTheme="minorHAnsi" w:hAnsiTheme="minorHAnsi" w:cstheme="minorHAnsi"/>
        </w:rPr>
        <w:t xml:space="preserve">develop </w:t>
      </w:r>
      <w:r w:rsidR="00326918">
        <w:rPr>
          <w:rFonts w:asciiTheme="minorHAnsi" w:hAnsiTheme="minorHAnsi" w:cstheme="minorHAnsi"/>
        </w:rPr>
        <w:t xml:space="preserve">appropriate KT </w:t>
      </w:r>
      <w:r w:rsidR="00FF2FAC">
        <w:rPr>
          <w:rFonts w:asciiTheme="minorHAnsi" w:hAnsiTheme="minorHAnsi" w:cstheme="minorHAnsi"/>
        </w:rPr>
        <w:t>strategies and materials</w:t>
      </w:r>
      <w:r w:rsidR="00326918">
        <w:rPr>
          <w:rFonts w:asciiTheme="minorHAnsi" w:hAnsiTheme="minorHAnsi" w:cstheme="minorHAnsi"/>
        </w:rPr>
        <w:t xml:space="preserve"> </w:t>
      </w:r>
      <w:r w:rsidR="00554661">
        <w:rPr>
          <w:rFonts w:asciiTheme="minorHAnsi" w:hAnsiTheme="minorHAnsi" w:cstheme="minorHAnsi"/>
        </w:rPr>
        <w:t xml:space="preserve">for </w:t>
      </w:r>
      <w:r w:rsidR="00FF2FAC">
        <w:rPr>
          <w:rFonts w:asciiTheme="minorHAnsi" w:hAnsiTheme="minorHAnsi" w:cstheme="minorHAnsi"/>
        </w:rPr>
        <w:t>communicat</w:t>
      </w:r>
      <w:r w:rsidR="00554661">
        <w:rPr>
          <w:rFonts w:asciiTheme="minorHAnsi" w:hAnsiTheme="minorHAnsi" w:cstheme="minorHAnsi"/>
        </w:rPr>
        <w:t xml:space="preserve">ing </w:t>
      </w:r>
      <w:r w:rsidR="00FF2FAC">
        <w:rPr>
          <w:rFonts w:asciiTheme="minorHAnsi" w:hAnsiTheme="minorHAnsi" w:cstheme="minorHAnsi"/>
        </w:rPr>
        <w:t xml:space="preserve">the new K to </w:t>
      </w:r>
      <w:r w:rsidR="00326918">
        <w:rPr>
          <w:rFonts w:asciiTheme="minorHAnsi" w:hAnsiTheme="minorHAnsi" w:cstheme="minorHAnsi"/>
        </w:rPr>
        <w:t xml:space="preserve">these </w:t>
      </w:r>
      <w:r w:rsidR="00FF2FAC">
        <w:rPr>
          <w:rFonts w:asciiTheme="minorHAnsi" w:hAnsiTheme="minorHAnsi" w:cstheme="minorHAnsi"/>
        </w:rPr>
        <w:t xml:space="preserve">groups; and then (c) evaluate the effectiveness of the strategies compared to </w:t>
      </w:r>
      <w:r w:rsidR="00FF2FAC" w:rsidRPr="00FF2FAC">
        <w:rPr>
          <w:rFonts w:asciiTheme="minorHAnsi" w:hAnsiTheme="minorHAnsi" w:cstheme="minorHAnsi"/>
          <w:i/>
        </w:rPr>
        <w:t>passive diffusion</w:t>
      </w:r>
      <w:r w:rsidR="00FF2FAC">
        <w:rPr>
          <w:rFonts w:asciiTheme="minorHAnsi" w:hAnsiTheme="minorHAnsi" w:cstheme="minorHAnsi"/>
        </w:rPr>
        <w:t xml:space="preserve"> as control, in a randomized controlled study.</w:t>
      </w:r>
    </w:p>
    <w:p w:rsidR="00FF2FAC" w:rsidRDefault="00FF2FAC" w:rsidP="00675E04">
      <w:pPr>
        <w:pStyle w:val="Default"/>
        <w:spacing w:line="360" w:lineRule="auto"/>
        <w:rPr>
          <w:rFonts w:asciiTheme="minorHAnsi" w:hAnsiTheme="minorHAnsi" w:cstheme="minorHAnsi"/>
          <w:b/>
          <w:u w:val="single"/>
        </w:rPr>
      </w:pPr>
      <w:r w:rsidRPr="00FF2FAC">
        <w:rPr>
          <w:rFonts w:asciiTheme="minorHAnsi" w:hAnsiTheme="minorHAnsi" w:cstheme="minorHAnsi"/>
          <w:b/>
          <w:u w:val="single"/>
        </w:rPr>
        <w:t xml:space="preserve">Slide 5: </w:t>
      </w:r>
    </w:p>
    <w:p w:rsidR="00675E04" w:rsidRDefault="00FF2FAC" w:rsidP="00675E04">
      <w:pPr>
        <w:pStyle w:val="Default"/>
        <w:spacing w:line="360" w:lineRule="auto"/>
        <w:rPr>
          <w:rFonts w:asciiTheme="minorHAnsi" w:hAnsiTheme="minorHAnsi" w:cstheme="minorHAnsi"/>
        </w:rPr>
      </w:pPr>
      <w:r>
        <w:rPr>
          <w:rFonts w:asciiTheme="minorHAnsi" w:hAnsiTheme="minorHAnsi" w:cstheme="minorHAnsi"/>
        </w:rPr>
        <w:t xml:space="preserve">This slide shows the three AT areas which we addressed. The first one was AAC, alternative and augmentative communication where we addressed translating the new vocabulary set published by Dr. </w:t>
      </w:r>
      <w:proofErr w:type="spellStart"/>
      <w:r>
        <w:rPr>
          <w:rFonts w:asciiTheme="minorHAnsi" w:hAnsiTheme="minorHAnsi" w:cstheme="minorHAnsi"/>
        </w:rPr>
        <w:t>Bryen</w:t>
      </w:r>
      <w:proofErr w:type="spellEnd"/>
      <w:r>
        <w:rPr>
          <w:rFonts w:asciiTheme="minorHAnsi" w:hAnsiTheme="minorHAnsi" w:cstheme="minorHAnsi"/>
        </w:rPr>
        <w:t xml:space="preserve">. The second case was from </w:t>
      </w:r>
      <w:r w:rsidR="00554661">
        <w:rPr>
          <w:rFonts w:asciiTheme="minorHAnsi" w:hAnsiTheme="minorHAnsi" w:cstheme="minorHAnsi"/>
        </w:rPr>
        <w:t>Recreation/</w:t>
      </w:r>
      <w:r>
        <w:rPr>
          <w:rFonts w:asciiTheme="minorHAnsi" w:hAnsiTheme="minorHAnsi" w:cstheme="minorHAnsi"/>
        </w:rPr>
        <w:t xml:space="preserve">Environmental access technologies area, where we </w:t>
      </w:r>
      <w:r w:rsidR="00554661">
        <w:rPr>
          <w:rFonts w:asciiTheme="minorHAnsi" w:hAnsiTheme="minorHAnsi" w:cstheme="minorHAnsi"/>
        </w:rPr>
        <w:t xml:space="preserve">focused on </w:t>
      </w:r>
      <w:r>
        <w:rPr>
          <w:rFonts w:asciiTheme="minorHAnsi" w:hAnsiTheme="minorHAnsi" w:cstheme="minorHAnsi"/>
        </w:rPr>
        <w:t xml:space="preserve">Dr. </w:t>
      </w:r>
      <w:proofErr w:type="spellStart"/>
      <w:r>
        <w:rPr>
          <w:rFonts w:asciiTheme="minorHAnsi" w:hAnsiTheme="minorHAnsi" w:cstheme="minorHAnsi"/>
        </w:rPr>
        <w:t>Rimmer’s</w:t>
      </w:r>
      <w:proofErr w:type="spellEnd"/>
      <w:r>
        <w:rPr>
          <w:rFonts w:asciiTheme="minorHAnsi" w:hAnsiTheme="minorHAnsi" w:cstheme="minorHAnsi"/>
        </w:rPr>
        <w:t xml:space="preserve"> </w:t>
      </w:r>
      <w:r w:rsidR="00554661">
        <w:rPr>
          <w:rFonts w:asciiTheme="minorHAnsi" w:hAnsiTheme="minorHAnsi" w:cstheme="minorHAnsi"/>
        </w:rPr>
        <w:t xml:space="preserve">instrument </w:t>
      </w:r>
      <w:r>
        <w:rPr>
          <w:rFonts w:asciiTheme="minorHAnsi" w:hAnsiTheme="minorHAnsi" w:cstheme="minorHAnsi"/>
        </w:rPr>
        <w:t xml:space="preserve">for assessing accessibility of fitness (gym) environments. The third case addressed </w:t>
      </w:r>
      <w:proofErr w:type="gramStart"/>
      <w:r>
        <w:rPr>
          <w:rFonts w:asciiTheme="minorHAnsi" w:hAnsiTheme="minorHAnsi" w:cstheme="minorHAnsi"/>
        </w:rPr>
        <w:t>Wheeled</w:t>
      </w:r>
      <w:proofErr w:type="gramEnd"/>
      <w:r>
        <w:rPr>
          <w:rFonts w:asciiTheme="minorHAnsi" w:hAnsiTheme="minorHAnsi" w:cstheme="minorHAnsi"/>
        </w:rPr>
        <w:t xml:space="preserve"> mobility area and focused on </w:t>
      </w:r>
      <w:r w:rsidR="00A236C2">
        <w:rPr>
          <w:rFonts w:asciiTheme="minorHAnsi" w:hAnsiTheme="minorHAnsi" w:cstheme="minorHAnsi"/>
        </w:rPr>
        <w:t xml:space="preserve">research by </w:t>
      </w:r>
      <w:r>
        <w:rPr>
          <w:rFonts w:asciiTheme="minorHAnsi" w:hAnsiTheme="minorHAnsi" w:cstheme="minorHAnsi"/>
        </w:rPr>
        <w:t xml:space="preserve">Dr. </w:t>
      </w:r>
      <w:proofErr w:type="spellStart"/>
      <w:r>
        <w:rPr>
          <w:rFonts w:asciiTheme="minorHAnsi" w:hAnsiTheme="minorHAnsi" w:cstheme="minorHAnsi"/>
        </w:rPr>
        <w:t>Sonnenblum</w:t>
      </w:r>
      <w:proofErr w:type="spellEnd"/>
      <w:r w:rsidR="00A236C2">
        <w:rPr>
          <w:rFonts w:asciiTheme="minorHAnsi" w:hAnsiTheme="minorHAnsi" w:cstheme="minorHAnsi"/>
        </w:rPr>
        <w:t xml:space="preserve">, </w:t>
      </w:r>
      <w:proofErr w:type="spellStart"/>
      <w:r w:rsidR="00A236C2">
        <w:rPr>
          <w:rFonts w:asciiTheme="minorHAnsi" w:hAnsiTheme="minorHAnsi" w:cstheme="minorHAnsi"/>
        </w:rPr>
        <w:t>Sprigle</w:t>
      </w:r>
      <w:proofErr w:type="spellEnd"/>
      <w:r w:rsidR="00A236C2">
        <w:rPr>
          <w:rFonts w:asciiTheme="minorHAnsi" w:hAnsiTheme="minorHAnsi" w:cstheme="minorHAnsi"/>
        </w:rPr>
        <w:t xml:space="preserve"> and Maurer, </w:t>
      </w:r>
      <w:r>
        <w:rPr>
          <w:rFonts w:asciiTheme="minorHAnsi" w:hAnsiTheme="minorHAnsi" w:cstheme="minorHAnsi"/>
        </w:rPr>
        <w:t xml:space="preserve">on </w:t>
      </w:r>
      <w:r w:rsidR="00A236C2">
        <w:rPr>
          <w:rFonts w:asciiTheme="minorHAnsi" w:hAnsiTheme="minorHAnsi" w:cstheme="minorHAnsi"/>
        </w:rPr>
        <w:t>consumer</w:t>
      </w:r>
      <w:r>
        <w:rPr>
          <w:rFonts w:asciiTheme="minorHAnsi" w:hAnsiTheme="minorHAnsi" w:cstheme="minorHAnsi"/>
        </w:rPr>
        <w:t xml:space="preserve"> </w:t>
      </w:r>
      <w:r w:rsidR="00A236C2">
        <w:rPr>
          <w:rFonts w:asciiTheme="minorHAnsi" w:hAnsiTheme="minorHAnsi" w:cstheme="minorHAnsi"/>
        </w:rPr>
        <w:t>use of the</w:t>
      </w:r>
      <w:r w:rsidR="00554661">
        <w:rPr>
          <w:rFonts w:asciiTheme="minorHAnsi" w:hAnsiTheme="minorHAnsi" w:cstheme="minorHAnsi"/>
        </w:rPr>
        <w:t xml:space="preserve"> power-</w:t>
      </w:r>
      <w:r w:rsidR="00A236C2">
        <w:rPr>
          <w:rFonts w:asciiTheme="minorHAnsi" w:hAnsiTheme="minorHAnsi" w:cstheme="minorHAnsi"/>
        </w:rPr>
        <w:t>tilt technology.</w:t>
      </w:r>
    </w:p>
    <w:p w:rsidR="00A236C2" w:rsidRDefault="00554661" w:rsidP="00675E04">
      <w:pPr>
        <w:pStyle w:val="Default"/>
        <w:spacing w:line="360" w:lineRule="auto"/>
        <w:rPr>
          <w:rFonts w:asciiTheme="minorHAnsi" w:hAnsiTheme="minorHAnsi" w:cstheme="minorHAnsi"/>
        </w:rPr>
      </w:pPr>
      <w:r>
        <w:rPr>
          <w:rFonts w:asciiTheme="minorHAnsi" w:hAnsiTheme="minorHAnsi" w:cstheme="minorHAnsi"/>
        </w:rPr>
        <w:t xml:space="preserve">In order to </w:t>
      </w:r>
      <w:r w:rsidR="00A236C2">
        <w:rPr>
          <w:rFonts w:asciiTheme="minorHAnsi" w:hAnsiTheme="minorHAnsi" w:cstheme="minorHAnsi"/>
        </w:rPr>
        <w:t xml:space="preserve">design and evaluate the communication strategies in each area, we structured the study based on Dr. Ian Graham’s </w:t>
      </w:r>
      <w:r w:rsidR="00A236C2" w:rsidRPr="00A236C2">
        <w:rPr>
          <w:rFonts w:asciiTheme="minorHAnsi" w:hAnsiTheme="minorHAnsi" w:cstheme="minorHAnsi"/>
          <w:i/>
        </w:rPr>
        <w:t>knowledge-to-action</w:t>
      </w:r>
      <w:r w:rsidR="00A236C2">
        <w:rPr>
          <w:rFonts w:asciiTheme="minorHAnsi" w:hAnsiTheme="minorHAnsi" w:cstheme="minorHAnsi"/>
        </w:rPr>
        <w:t xml:space="preserve"> or KTA model as the next slide shows. </w:t>
      </w:r>
    </w:p>
    <w:p w:rsidR="00A236C2" w:rsidRDefault="00A236C2" w:rsidP="00675E04">
      <w:pPr>
        <w:pStyle w:val="Default"/>
        <w:spacing w:line="360" w:lineRule="auto"/>
        <w:rPr>
          <w:rFonts w:asciiTheme="minorHAnsi" w:hAnsiTheme="minorHAnsi" w:cstheme="minorHAnsi"/>
        </w:rPr>
      </w:pPr>
      <w:r w:rsidRPr="00A236C2">
        <w:rPr>
          <w:rFonts w:asciiTheme="minorHAnsi" w:hAnsiTheme="minorHAnsi" w:cstheme="minorHAnsi"/>
          <w:b/>
          <w:u w:val="single"/>
        </w:rPr>
        <w:t>Slide 6</w:t>
      </w:r>
      <w:r>
        <w:rPr>
          <w:rFonts w:asciiTheme="minorHAnsi" w:hAnsiTheme="minorHAnsi" w:cstheme="minorHAnsi"/>
        </w:rPr>
        <w:t xml:space="preserve">: </w:t>
      </w:r>
      <w:r w:rsidR="00F975F7">
        <w:rPr>
          <w:rFonts w:asciiTheme="minorHAnsi" w:hAnsiTheme="minorHAnsi" w:cstheme="minorHAnsi"/>
        </w:rPr>
        <w:t xml:space="preserve">(animated section 1) </w:t>
      </w:r>
    </w:p>
    <w:p w:rsidR="00F975F7" w:rsidRDefault="00A236C2" w:rsidP="00675E04">
      <w:pPr>
        <w:pStyle w:val="Default"/>
        <w:spacing w:line="360" w:lineRule="auto"/>
        <w:rPr>
          <w:rFonts w:asciiTheme="minorHAnsi" w:hAnsiTheme="minorHAnsi" w:cstheme="minorHAnsi"/>
        </w:rPr>
      </w:pPr>
      <w:r>
        <w:rPr>
          <w:rFonts w:asciiTheme="minorHAnsi" w:hAnsiTheme="minorHAnsi" w:cstheme="minorHAnsi"/>
        </w:rPr>
        <w:lastRenderedPageBreak/>
        <w:t>The KTA model has two main components. This triangle at the center sums up the K creation process of a grantee</w:t>
      </w:r>
      <w:r w:rsidR="00554661">
        <w:rPr>
          <w:rFonts w:asciiTheme="minorHAnsi" w:hAnsiTheme="minorHAnsi" w:cstheme="minorHAnsi"/>
        </w:rPr>
        <w:t xml:space="preserve"> -</w:t>
      </w:r>
      <w:r>
        <w:rPr>
          <w:rFonts w:asciiTheme="minorHAnsi" w:hAnsiTheme="minorHAnsi" w:cstheme="minorHAnsi"/>
        </w:rPr>
        <w:t xml:space="preserve"> flowing from </w:t>
      </w:r>
      <w:r w:rsidR="00F975F7">
        <w:rPr>
          <w:rFonts w:asciiTheme="minorHAnsi" w:hAnsiTheme="minorHAnsi" w:cstheme="minorHAnsi"/>
        </w:rPr>
        <w:t>K inquiry to synthesis to products or tools. At the end of the grant</w:t>
      </w:r>
      <w:r w:rsidR="00554661">
        <w:rPr>
          <w:rFonts w:asciiTheme="minorHAnsi" w:hAnsiTheme="minorHAnsi" w:cstheme="minorHAnsi"/>
        </w:rPr>
        <w:t xml:space="preserve"> (tip of the triangle)</w:t>
      </w:r>
      <w:r w:rsidR="00F975F7">
        <w:rPr>
          <w:rFonts w:asciiTheme="minorHAnsi" w:hAnsiTheme="minorHAnsi" w:cstheme="minorHAnsi"/>
        </w:rPr>
        <w:t xml:space="preserve">, an action cycle starts to take the K into application/practice. </w:t>
      </w:r>
    </w:p>
    <w:p w:rsidR="00F975F7" w:rsidRDefault="00F975F7" w:rsidP="00675E04">
      <w:pPr>
        <w:pStyle w:val="Default"/>
        <w:spacing w:line="360" w:lineRule="auto"/>
        <w:rPr>
          <w:rFonts w:asciiTheme="minorHAnsi" w:hAnsiTheme="minorHAnsi" w:cstheme="minorHAnsi"/>
        </w:rPr>
      </w:pPr>
      <w:r w:rsidRPr="00F975F7">
        <w:rPr>
          <w:rFonts w:asciiTheme="minorHAnsi" w:hAnsiTheme="minorHAnsi" w:cstheme="minorHAnsi"/>
          <w:b/>
          <w:u w:val="single"/>
        </w:rPr>
        <w:t>Slide 6</w:t>
      </w:r>
      <w:r w:rsidRPr="00F975F7">
        <w:rPr>
          <w:rFonts w:asciiTheme="minorHAnsi" w:hAnsiTheme="minorHAnsi" w:cstheme="minorHAnsi"/>
          <w:b/>
        </w:rPr>
        <w:t xml:space="preserve"> (</w:t>
      </w:r>
      <w:r>
        <w:rPr>
          <w:rFonts w:asciiTheme="minorHAnsi" w:hAnsiTheme="minorHAnsi" w:cstheme="minorHAnsi"/>
        </w:rPr>
        <w:t>animated section 2);</w:t>
      </w:r>
    </w:p>
    <w:p w:rsidR="00F975F7" w:rsidRDefault="00F975F7" w:rsidP="00675E04">
      <w:pPr>
        <w:pStyle w:val="Default"/>
        <w:spacing w:line="360" w:lineRule="auto"/>
        <w:rPr>
          <w:rFonts w:asciiTheme="minorHAnsi" w:hAnsiTheme="minorHAnsi" w:cstheme="minorHAnsi"/>
        </w:rPr>
      </w:pPr>
      <w:r>
        <w:rPr>
          <w:rFonts w:asciiTheme="minorHAnsi" w:hAnsiTheme="minorHAnsi" w:cstheme="minorHAnsi"/>
        </w:rPr>
        <w:t>The action cycle starts by identifying a “matching” audience or stakeholder group for the new K; then adapts the K to their context, assesses what barriers there mig</w:t>
      </w:r>
      <w:r w:rsidR="00554661">
        <w:rPr>
          <w:rFonts w:asciiTheme="minorHAnsi" w:hAnsiTheme="minorHAnsi" w:cstheme="minorHAnsi"/>
        </w:rPr>
        <w:t xml:space="preserve">ht be for the K use, and creates </w:t>
      </w:r>
      <w:proofErr w:type="gramStart"/>
      <w:r w:rsidR="00CF430D">
        <w:rPr>
          <w:rFonts w:asciiTheme="minorHAnsi" w:hAnsiTheme="minorHAnsi" w:cstheme="minorHAnsi"/>
        </w:rPr>
        <w:t xml:space="preserve">a </w:t>
      </w:r>
      <w:r>
        <w:rPr>
          <w:rFonts w:asciiTheme="minorHAnsi" w:hAnsiTheme="minorHAnsi" w:cstheme="minorHAnsi"/>
        </w:rPr>
        <w:t>”</w:t>
      </w:r>
      <w:proofErr w:type="gramEnd"/>
      <w:r>
        <w:rPr>
          <w:rFonts w:asciiTheme="minorHAnsi" w:hAnsiTheme="minorHAnsi" w:cstheme="minorHAnsi"/>
        </w:rPr>
        <w:t>tailored” intervention</w:t>
      </w:r>
      <w:r w:rsidR="005160FF">
        <w:rPr>
          <w:rFonts w:asciiTheme="minorHAnsi" w:hAnsiTheme="minorHAnsi" w:cstheme="minorHAnsi"/>
        </w:rPr>
        <w:t xml:space="preserve"> (</w:t>
      </w:r>
      <w:r>
        <w:rPr>
          <w:rFonts w:asciiTheme="minorHAnsi" w:hAnsiTheme="minorHAnsi" w:cstheme="minorHAnsi"/>
        </w:rPr>
        <w:t xml:space="preserve"> </w:t>
      </w:r>
      <w:proofErr w:type="spellStart"/>
      <w:r>
        <w:rPr>
          <w:rFonts w:asciiTheme="minorHAnsi" w:hAnsiTheme="minorHAnsi" w:cstheme="minorHAnsi"/>
        </w:rPr>
        <w:t>i.e</w:t>
      </w:r>
      <w:proofErr w:type="spellEnd"/>
      <w:r>
        <w:rPr>
          <w:rFonts w:asciiTheme="minorHAnsi" w:hAnsiTheme="minorHAnsi" w:cstheme="minorHAnsi"/>
        </w:rPr>
        <w:t xml:space="preserve">, </w:t>
      </w:r>
      <w:r w:rsidR="00554661">
        <w:rPr>
          <w:rFonts w:asciiTheme="minorHAnsi" w:hAnsiTheme="minorHAnsi" w:cstheme="minorHAnsi"/>
        </w:rPr>
        <w:t xml:space="preserve">the </w:t>
      </w:r>
      <w:r w:rsidR="00CF430D">
        <w:rPr>
          <w:rFonts w:asciiTheme="minorHAnsi" w:hAnsiTheme="minorHAnsi" w:cstheme="minorHAnsi"/>
        </w:rPr>
        <w:t xml:space="preserve">action of </w:t>
      </w:r>
      <w:r>
        <w:rPr>
          <w:rFonts w:asciiTheme="minorHAnsi" w:hAnsiTheme="minorHAnsi" w:cstheme="minorHAnsi"/>
        </w:rPr>
        <w:t>use/application by the stakeholder group</w:t>
      </w:r>
      <w:r w:rsidR="005160FF">
        <w:rPr>
          <w:rFonts w:asciiTheme="minorHAnsi" w:hAnsiTheme="minorHAnsi" w:cstheme="minorHAnsi"/>
        </w:rPr>
        <w:t>)</w:t>
      </w:r>
      <w:r>
        <w:rPr>
          <w:rFonts w:asciiTheme="minorHAnsi" w:hAnsiTheme="minorHAnsi" w:cstheme="minorHAnsi"/>
        </w:rPr>
        <w:t xml:space="preserve">; </w:t>
      </w:r>
      <w:r w:rsidR="00554661">
        <w:rPr>
          <w:rFonts w:asciiTheme="minorHAnsi" w:hAnsiTheme="minorHAnsi" w:cstheme="minorHAnsi"/>
        </w:rPr>
        <w:t xml:space="preserve">then </w:t>
      </w:r>
      <w:r>
        <w:rPr>
          <w:rFonts w:asciiTheme="minorHAnsi" w:hAnsiTheme="minorHAnsi" w:cstheme="minorHAnsi"/>
        </w:rPr>
        <w:t>follow</w:t>
      </w:r>
      <w:r w:rsidR="00554661">
        <w:rPr>
          <w:rFonts w:asciiTheme="minorHAnsi" w:hAnsiTheme="minorHAnsi" w:cstheme="minorHAnsi"/>
        </w:rPr>
        <w:t>s</w:t>
      </w:r>
      <w:r>
        <w:rPr>
          <w:rFonts w:asciiTheme="minorHAnsi" w:hAnsiTheme="minorHAnsi" w:cstheme="minorHAnsi"/>
        </w:rPr>
        <w:t xml:space="preserve"> them and monitor</w:t>
      </w:r>
      <w:r w:rsidR="00554661">
        <w:rPr>
          <w:rFonts w:asciiTheme="minorHAnsi" w:hAnsiTheme="minorHAnsi" w:cstheme="minorHAnsi"/>
        </w:rPr>
        <w:t>s</w:t>
      </w:r>
      <w:r>
        <w:rPr>
          <w:rFonts w:asciiTheme="minorHAnsi" w:hAnsiTheme="minorHAnsi" w:cstheme="minorHAnsi"/>
        </w:rPr>
        <w:t xml:space="preserve"> the use, finally to evaluate the outcomes and to sustain the application. </w:t>
      </w:r>
    </w:p>
    <w:p w:rsidR="00A236C2" w:rsidRDefault="00F975F7" w:rsidP="00675E04">
      <w:pPr>
        <w:pStyle w:val="Default"/>
        <w:spacing w:line="360" w:lineRule="auto"/>
        <w:rPr>
          <w:rFonts w:asciiTheme="minorHAnsi" w:hAnsiTheme="minorHAnsi" w:cstheme="minorHAnsi"/>
          <w:b/>
          <w:u w:val="single"/>
        </w:rPr>
      </w:pPr>
      <w:r w:rsidRPr="00F975F7">
        <w:rPr>
          <w:rFonts w:asciiTheme="minorHAnsi" w:hAnsiTheme="minorHAnsi" w:cstheme="minorHAnsi"/>
          <w:b/>
          <w:u w:val="single"/>
        </w:rPr>
        <w:t xml:space="preserve">Slide 7: </w:t>
      </w:r>
    </w:p>
    <w:p w:rsidR="00235846" w:rsidRDefault="00235846" w:rsidP="00235846">
      <w:pPr>
        <w:pStyle w:val="Default"/>
        <w:spacing w:line="360" w:lineRule="auto"/>
        <w:rPr>
          <w:rFonts w:asciiTheme="minorHAnsi" w:hAnsiTheme="minorHAnsi" w:cstheme="minorHAnsi"/>
        </w:rPr>
      </w:pPr>
      <w:r>
        <w:rPr>
          <w:rFonts w:asciiTheme="minorHAnsi" w:hAnsiTheme="minorHAnsi" w:cstheme="minorHAnsi"/>
        </w:rPr>
        <w:t>As th</w:t>
      </w:r>
      <w:r w:rsidR="00554661">
        <w:rPr>
          <w:rFonts w:asciiTheme="minorHAnsi" w:hAnsiTheme="minorHAnsi" w:cstheme="minorHAnsi"/>
        </w:rPr>
        <w:t>is</w:t>
      </w:r>
      <w:r>
        <w:rPr>
          <w:rFonts w:asciiTheme="minorHAnsi" w:hAnsiTheme="minorHAnsi" w:cstheme="minorHAnsi"/>
        </w:rPr>
        <w:t xml:space="preserve"> slide shows, we developed two K communication strategies or interventions. </w:t>
      </w:r>
    </w:p>
    <w:p w:rsidR="00235846" w:rsidRPr="00235846" w:rsidRDefault="00235846" w:rsidP="00235846">
      <w:pPr>
        <w:pStyle w:val="Default"/>
        <w:numPr>
          <w:ilvl w:val="0"/>
          <w:numId w:val="4"/>
        </w:numPr>
        <w:spacing w:line="360" w:lineRule="auto"/>
        <w:rPr>
          <w:rFonts w:asciiTheme="minorHAnsi" w:hAnsiTheme="minorHAnsi" w:cstheme="minorHAnsi"/>
        </w:rPr>
      </w:pPr>
      <w:r>
        <w:rPr>
          <w:rFonts w:asciiTheme="minorHAnsi" w:hAnsiTheme="minorHAnsi" w:cstheme="minorHAnsi"/>
        </w:rPr>
        <w:t xml:space="preserve">The KTA model inspired us to develop </w:t>
      </w:r>
      <w:r w:rsidRPr="00235846">
        <w:rPr>
          <w:rFonts w:asciiTheme="minorHAnsi" w:hAnsiTheme="minorHAnsi" w:cstheme="minorHAnsi"/>
          <w:b/>
          <w:bCs/>
        </w:rPr>
        <w:t xml:space="preserve">Tailor and Target </w:t>
      </w:r>
      <w:r w:rsidRPr="00235846">
        <w:rPr>
          <w:rFonts w:asciiTheme="minorHAnsi" w:hAnsiTheme="minorHAnsi" w:cstheme="minorHAnsi"/>
        </w:rPr>
        <w:t>Strategy (based on Graham, et al, 2006)</w:t>
      </w:r>
      <w:r w:rsidRPr="00235846">
        <w:rPr>
          <w:rFonts w:asciiTheme="minorHAnsi" w:hAnsiTheme="minorHAnsi" w:cstheme="minorHAnsi"/>
          <w:i/>
          <w:iCs/>
        </w:rPr>
        <w:t xml:space="preserve"> </w:t>
      </w:r>
    </w:p>
    <w:p w:rsidR="00235846" w:rsidRPr="00235846" w:rsidRDefault="00235846" w:rsidP="00235846">
      <w:pPr>
        <w:pStyle w:val="Default"/>
        <w:numPr>
          <w:ilvl w:val="0"/>
          <w:numId w:val="3"/>
        </w:numPr>
        <w:spacing w:line="360" w:lineRule="auto"/>
        <w:rPr>
          <w:rFonts w:asciiTheme="minorHAnsi" w:hAnsiTheme="minorHAnsi" w:cstheme="minorHAnsi"/>
        </w:rPr>
      </w:pPr>
      <w:r w:rsidRPr="00235846">
        <w:rPr>
          <w:rFonts w:asciiTheme="minorHAnsi" w:hAnsiTheme="minorHAnsi" w:cstheme="minorHAnsi"/>
          <w:u w:val="single"/>
        </w:rPr>
        <w:t>Pre-identify</w:t>
      </w:r>
      <w:r w:rsidRPr="00235846">
        <w:rPr>
          <w:rFonts w:asciiTheme="minorHAnsi" w:hAnsiTheme="minorHAnsi" w:cstheme="minorHAnsi"/>
          <w:i/>
          <w:iCs/>
        </w:rPr>
        <w:t xml:space="preserve"> (target) </w:t>
      </w:r>
      <w:r w:rsidRPr="00235846">
        <w:rPr>
          <w:rFonts w:asciiTheme="minorHAnsi" w:hAnsiTheme="minorHAnsi" w:cstheme="minorHAnsi"/>
        </w:rPr>
        <w:t xml:space="preserve">relevant stakeholder groups </w:t>
      </w:r>
    </w:p>
    <w:p w:rsidR="00235846" w:rsidRPr="00235846" w:rsidRDefault="00235846" w:rsidP="00235846">
      <w:pPr>
        <w:pStyle w:val="Default"/>
        <w:numPr>
          <w:ilvl w:val="0"/>
          <w:numId w:val="3"/>
        </w:numPr>
        <w:spacing w:line="360" w:lineRule="auto"/>
        <w:rPr>
          <w:rFonts w:asciiTheme="minorHAnsi" w:hAnsiTheme="minorHAnsi" w:cstheme="minorHAnsi"/>
        </w:rPr>
      </w:pPr>
      <w:r w:rsidRPr="00235846">
        <w:rPr>
          <w:rFonts w:asciiTheme="minorHAnsi" w:hAnsiTheme="minorHAnsi" w:cstheme="minorHAnsi"/>
          <w:u w:val="single"/>
        </w:rPr>
        <w:t>Tailor</w:t>
      </w:r>
      <w:r w:rsidRPr="00235846">
        <w:rPr>
          <w:rFonts w:asciiTheme="minorHAnsi" w:hAnsiTheme="minorHAnsi" w:cstheme="minorHAnsi"/>
        </w:rPr>
        <w:t xml:space="preserve"> the new Knowledge (published Research Findings) to the context of each stakeholder type; </w:t>
      </w:r>
    </w:p>
    <w:p w:rsidR="0059653A" w:rsidRPr="00235846" w:rsidRDefault="00235846" w:rsidP="0059653A">
      <w:pPr>
        <w:pStyle w:val="Default"/>
        <w:numPr>
          <w:ilvl w:val="0"/>
          <w:numId w:val="3"/>
        </w:numPr>
        <w:spacing w:line="360" w:lineRule="auto"/>
        <w:rPr>
          <w:rFonts w:asciiTheme="minorHAnsi" w:hAnsiTheme="minorHAnsi" w:cstheme="minorHAnsi"/>
        </w:rPr>
      </w:pPr>
      <w:r w:rsidRPr="00235846">
        <w:rPr>
          <w:rFonts w:asciiTheme="minorHAnsi" w:hAnsiTheme="minorHAnsi" w:cstheme="minorHAnsi"/>
          <w:u w:val="single"/>
        </w:rPr>
        <w:t>Deliver</w:t>
      </w:r>
      <w:r w:rsidRPr="00235846">
        <w:rPr>
          <w:rFonts w:asciiTheme="minorHAnsi" w:hAnsiTheme="minorHAnsi" w:cstheme="minorHAnsi"/>
        </w:rPr>
        <w:t xml:space="preserve"> the tailored information to the Stakeholders using multi modal channels.</w:t>
      </w:r>
    </w:p>
    <w:p w:rsidR="00235846" w:rsidRPr="00235846" w:rsidRDefault="00235846" w:rsidP="0059653A">
      <w:pPr>
        <w:pStyle w:val="Default"/>
        <w:spacing w:line="360" w:lineRule="auto"/>
        <w:ind w:left="360"/>
        <w:rPr>
          <w:rFonts w:asciiTheme="minorHAnsi" w:hAnsiTheme="minorHAnsi" w:cstheme="minorHAnsi"/>
        </w:rPr>
      </w:pPr>
      <w:r w:rsidRPr="00235846">
        <w:rPr>
          <w:rFonts w:asciiTheme="minorHAnsi" w:hAnsiTheme="minorHAnsi" w:cstheme="minorHAnsi"/>
        </w:rPr>
        <w:t xml:space="preserve">2. </w:t>
      </w:r>
      <w:r w:rsidRPr="00235846">
        <w:rPr>
          <w:rFonts w:asciiTheme="minorHAnsi" w:hAnsiTheme="minorHAnsi" w:cstheme="minorHAnsi"/>
          <w:b/>
          <w:bCs/>
        </w:rPr>
        <w:t xml:space="preserve"> </w:t>
      </w:r>
      <w:proofErr w:type="gramStart"/>
      <w:r w:rsidR="001E6B0F">
        <w:rPr>
          <w:rFonts w:asciiTheme="minorHAnsi" w:hAnsiTheme="minorHAnsi" w:cstheme="minorHAnsi"/>
          <w:bCs/>
        </w:rPr>
        <w:t>we</w:t>
      </w:r>
      <w:proofErr w:type="gramEnd"/>
      <w:r w:rsidR="001E6B0F">
        <w:rPr>
          <w:rFonts w:asciiTheme="minorHAnsi" w:hAnsiTheme="minorHAnsi" w:cstheme="minorHAnsi"/>
          <w:bCs/>
        </w:rPr>
        <w:t xml:space="preserve"> also developed a </w:t>
      </w:r>
      <w:r w:rsidRPr="00235846">
        <w:rPr>
          <w:rFonts w:asciiTheme="minorHAnsi" w:hAnsiTheme="minorHAnsi" w:cstheme="minorHAnsi"/>
          <w:b/>
          <w:bCs/>
        </w:rPr>
        <w:t>Target-Only</w:t>
      </w:r>
      <w:r w:rsidRPr="00235846">
        <w:rPr>
          <w:rFonts w:asciiTheme="minorHAnsi" w:hAnsiTheme="minorHAnsi" w:cstheme="minorHAnsi"/>
        </w:rPr>
        <w:t xml:space="preserve"> Strategy</w:t>
      </w:r>
      <w:r w:rsidR="001E6B0F">
        <w:rPr>
          <w:rFonts w:asciiTheme="minorHAnsi" w:hAnsiTheme="minorHAnsi" w:cstheme="minorHAnsi"/>
        </w:rPr>
        <w:t>, inspired by the Knowledge Dissemination and Utilization concept by NCDDR (1</w:t>
      </w:r>
      <w:r w:rsidRPr="00235846">
        <w:rPr>
          <w:rFonts w:asciiTheme="minorHAnsi" w:hAnsiTheme="minorHAnsi" w:cstheme="minorHAnsi"/>
        </w:rPr>
        <w:t>996)</w:t>
      </w:r>
      <w:r w:rsidR="001E6B0F">
        <w:rPr>
          <w:rFonts w:asciiTheme="minorHAnsi" w:hAnsiTheme="minorHAnsi" w:cstheme="minorHAnsi"/>
        </w:rPr>
        <w:t xml:space="preserve"> which recommended use of K by specific audiences pre-identified as relevant. </w:t>
      </w:r>
      <w:r w:rsidR="00554661">
        <w:rPr>
          <w:rFonts w:asciiTheme="minorHAnsi" w:hAnsiTheme="minorHAnsi" w:cstheme="minorHAnsi"/>
        </w:rPr>
        <w:t>The strategy was to:</w:t>
      </w:r>
    </w:p>
    <w:p w:rsidR="00235846" w:rsidRPr="00235846" w:rsidRDefault="00235846" w:rsidP="00235846">
      <w:pPr>
        <w:pStyle w:val="Default"/>
        <w:spacing w:line="360" w:lineRule="auto"/>
        <w:rPr>
          <w:rFonts w:asciiTheme="minorHAnsi" w:hAnsiTheme="minorHAnsi" w:cstheme="minorHAnsi"/>
        </w:rPr>
      </w:pPr>
      <w:r w:rsidRPr="00235846">
        <w:rPr>
          <w:rFonts w:asciiTheme="minorHAnsi" w:hAnsiTheme="minorHAnsi" w:cstheme="minorHAnsi"/>
        </w:rPr>
        <w:tab/>
        <w:t xml:space="preserve">a) </w:t>
      </w:r>
      <w:r w:rsidRPr="00235846">
        <w:rPr>
          <w:rFonts w:asciiTheme="minorHAnsi" w:hAnsiTheme="minorHAnsi" w:cstheme="minorHAnsi"/>
          <w:u w:val="single"/>
        </w:rPr>
        <w:t>Pre-identify</w:t>
      </w:r>
      <w:r w:rsidRPr="00235846">
        <w:rPr>
          <w:rFonts w:asciiTheme="minorHAnsi" w:hAnsiTheme="minorHAnsi" w:cstheme="minorHAnsi"/>
        </w:rPr>
        <w:t xml:space="preserve"> (</w:t>
      </w:r>
      <w:r w:rsidRPr="00235846">
        <w:rPr>
          <w:rFonts w:asciiTheme="minorHAnsi" w:hAnsiTheme="minorHAnsi" w:cstheme="minorHAnsi"/>
          <w:i/>
          <w:iCs/>
        </w:rPr>
        <w:t xml:space="preserve">target) </w:t>
      </w:r>
      <w:r w:rsidRPr="00235846">
        <w:rPr>
          <w:rFonts w:asciiTheme="minorHAnsi" w:hAnsiTheme="minorHAnsi" w:cstheme="minorHAnsi"/>
        </w:rPr>
        <w:t xml:space="preserve">stakeholders and </w:t>
      </w:r>
    </w:p>
    <w:p w:rsidR="00235846" w:rsidRPr="00235846" w:rsidRDefault="00235846" w:rsidP="00235846">
      <w:pPr>
        <w:pStyle w:val="Default"/>
        <w:spacing w:line="360" w:lineRule="auto"/>
        <w:rPr>
          <w:rFonts w:asciiTheme="minorHAnsi" w:hAnsiTheme="minorHAnsi" w:cstheme="minorHAnsi"/>
        </w:rPr>
      </w:pPr>
      <w:r w:rsidRPr="00235846">
        <w:rPr>
          <w:rFonts w:asciiTheme="minorHAnsi" w:hAnsiTheme="minorHAnsi" w:cstheme="minorHAnsi"/>
        </w:rPr>
        <w:tab/>
        <w:t xml:space="preserve">b) </w:t>
      </w:r>
      <w:r w:rsidRPr="00235846">
        <w:rPr>
          <w:rFonts w:asciiTheme="minorHAnsi" w:hAnsiTheme="minorHAnsi" w:cstheme="minorHAnsi"/>
          <w:u w:val="single"/>
        </w:rPr>
        <w:t>Deliver</w:t>
      </w:r>
      <w:r w:rsidRPr="00235846">
        <w:rPr>
          <w:rFonts w:asciiTheme="minorHAnsi" w:hAnsiTheme="minorHAnsi" w:cstheme="minorHAnsi"/>
        </w:rPr>
        <w:t xml:space="preserve"> the original</w:t>
      </w:r>
      <w:r w:rsidRPr="00235846">
        <w:rPr>
          <w:rFonts w:asciiTheme="minorHAnsi" w:hAnsiTheme="minorHAnsi" w:cstheme="minorHAnsi"/>
        </w:rPr>
        <w:tab/>
        <w:t xml:space="preserve">publication, with no tailoring. </w:t>
      </w:r>
    </w:p>
    <w:p w:rsidR="00A236C2" w:rsidRDefault="001E6B0F" w:rsidP="00675E04">
      <w:pPr>
        <w:pStyle w:val="Default"/>
        <w:spacing w:line="360" w:lineRule="auto"/>
        <w:rPr>
          <w:rFonts w:asciiTheme="minorHAnsi" w:hAnsiTheme="minorHAnsi" w:cstheme="minorHAnsi"/>
          <w:b/>
          <w:u w:val="single"/>
        </w:rPr>
      </w:pPr>
      <w:r w:rsidRPr="00635702">
        <w:rPr>
          <w:rFonts w:asciiTheme="minorHAnsi" w:hAnsiTheme="minorHAnsi" w:cstheme="minorHAnsi"/>
          <w:b/>
          <w:u w:val="single"/>
        </w:rPr>
        <w:t xml:space="preserve">Slide 8: </w:t>
      </w:r>
    </w:p>
    <w:p w:rsidR="00635702" w:rsidRDefault="00635702" w:rsidP="00675E04">
      <w:pPr>
        <w:pStyle w:val="Default"/>
        <w:spacing w:line="360" w:lineRule="auto"/>
        <w:rPr>
          <w:rFonts w:asciiTheme="minorHAnsi" w:hAnsiTheme="minorHAnsi" w:cstheme="minorHAnsi"/>
        </w:rPr>
      </w:pPr>
      <w:r>
        <w:rPr>
          <w:rFonts w:asciiTheme="minorHAnsi" w:hAnsiTheme="minorHAnsi" w:cstheme="minorHAnsi"/>
        </w:rPr>
        <w:t>As th</w:t>
      </w:r>
      <w:r w:rsidR="00554661">
        <w:rPr>
          <w:rFonts w:asciiTheme="minorHAnsi" w:hAnsiTheme="minorHAnsi" w:cstheme="minorHAnsi"/>
        </w:rPr>
        <w:t xml:space="preserve">is </w:t>
      </w:r>
      <w:r>
        <w:rPr>
          <w:rFonts w:asciiTheme="minorHAnsi" w:hAnsiTheme="minorHAnsi" w:cstheme="minorHAnsi"/>
        </w:rPr>
        <w:t xml:space="preserve">slide shows, we identified </w:t>
      </w:r>
      <w:r w:rsidR="00E16E9F">
        <w:rPr>
          <w:rFonts w:asciiTheme="minorHAnsi" w:hAnsiTheme="minorHAnsi" w:cstheme="minorHAnsi"/>
        </w:rPr>
        <w:t>6 types of s</w:t>
      </w:r>
      <w:r>
        <w:rPr>
          <w:rFonts w:asciiTheme="minorHAnsi" w:hAnsiTheme="minorHAnsi" w:cstheme="minorHAnsi"/>
        </w:rPr>
        <w:t xml:space="preserve">takeholder groups </w:t>
      </w:r>
      <w:r w:rsidR="00E16E9F">
        <w:rPr>
          <w:rFonts w:asciiTheme="minorHAnsi" w:hAnsiTheme="minorHAnsi" w:cstheme="minorHAnsi"/>
        </w:rPr>
        <w:t xml:space="preserve">for each study, </w:t>
      </w:r>
      <w:r w:rsidR="00353DA9">
        <w:rPr>
          <w:rFonts w:asciiTheme="minorHAnsi" w:hAnsiTheme="minorHAnsi" w:cstheme="minorHAnsi"/>
        </w:rPr>
        <w:t xml:space="preserve">although as noted below, </w:t>
      </w:r>
      <w:r w:rsidR="00E16E9F">
        <w:rPr>
          <w:rFonts w:asciiTheme="minorHAnsi" w:hAnsiTheme="minorHAnsi" w:cstheme="minorHAnsi"/>
        </w:rPr>
        <w:t xml:space="preserve">only five types </w:t>
      </w:r>
      <w:r>
        <w:rPr>
          <w:rFonts w:asciiTheme="minorHAnsi" w:hAnsiTheme="minorHAnsi" w:cstheme="minorHAnsi"/>
        </w:rPr>
        <w:t>participate</w:t>
      </w:r>
      <w:r w:rsidR="00E16E9F">
        <w:rPr>
          <w:rFonts w:asciiTheme="minorHAnsi" w:hAnsiTheme="minorHAnsi" w:cstheme="minorHAnsi"/>
        </w:rPr>
        <w:t xml:space="preserve">d. </w:t>
      </w:r>
      <w:r>
        <w:rPr>
          <w:rFonts w:asciiTheme="minorHAnsi" w:hAnsiTheme="minorHAnsi" w:cstheme="minorHAnsi"/>
        </w:rPr>
        <w:t>The first column shows the</w:t>
      </w:r>
      <w:r w:rsidR="00353DA9">
        <w:rPr>
          <w:rFonts w:asciiTheme="minorHAnsi" w:hAnsiTheme="minorHAnsi" w:cstheme="minorHAnsi"/>
        </w:rPr>
        <w:t xml:space="preserve"> types</w:t>
      </w:r>
      <w:r>
        <w:rPr>
          <w:rFonts w:asciiTheme="minorHAnsi" w:hAnsiTheme="minorHAnsi" w:cstheme="minorHAnsi"/>
        </w:rPr>
        <w:t xml:space="preserve">: </w:t>
      </w:r>
    </w:p>
    <w:p w:rsidR="00635702" w:rsidRDefault="00635702" w:rsidP="00635702">
      <w:pPr>
        <w:pStyle w:val="Default"/>
        <w:numPr>
          <w:ilvl w:val="0"/>
          <w:numId w:val="5"/>
        </w:numPr>
        <w:spacing w:line="360" w:lineRule="auto"/>
        <w:rPr>
          <w:rFonts w:asciiTheme="minorHAnsi" w:hAnsiTheme="minorHAnsi" w:cstheme="minorHAnsi"/>
        </w:rPr>
      </w:pPr>
      <w:r>
        <w:rPr>
          <w:rFonts w:asciiTheme="minorHAnsi" w:hAnsiTheme="minorHAnsi" w:cstheme="minorHAnsi"/>
        </w:rPr>
        <w:t xml:space="preserve">Brokers, who are liaisons that make the new K available to the users, such as College disability services for students with disabilities in the AAC </w:t>
      </w:r>
      <w:r w:rsidR="00554661">
        <w:rPr>
          <w:rFonts w:asciiTheme="minorHAnsi" w:hAnsiTheme="minorHAnsi" w:cstheme="minorHAnsi"/>
        </w:rPr>
        <w:t>study, or</w:t>
      </w:r>
      <w:r>
        <w:rPr>
          <w:rFonts w:asciiTheme="minorHAnsi" w:hAnsiTheme="minorHAnsi" w:cstheme="minorHAnsi"/>
        </w:rPr>
        <w:t>, nurses and caregivers in the Wheeled Mobility study.</w:t>
      </w:r>
    </w:p>
    <w:p w:rsidR="00635702" w:rsidRDefault="00635702" w:rsidP="00635702">
      <w:pPr>
        <w:pStyle w:val="Default"/>
        <w:numPr>
          <w:ilvl w:val="0"/>
          <w:numId w:val="5"/>
        </w:numPr>
        <w:spacing w:line="360" w:lineRule="auto"/>
        <w:rPr>
          <w:rFonts w:asciiTheme="minorHAnsi" w:hAnsiTheme="minorHAnsi" w:cstheme="minorHAnsi"/>
        </w:rPr>
      </w:pPr>
      <w:r>
        <w:rPr>
          <w:rFonts w:asciiTheme="minorHAnsi" w:hAnsiTheme="minorHAnsi" w:cstheme="minorHAnsi"/>
        </w:rPr>
        <w:t>Clinicians who put the new K (or</w:t>
      </w:r>
      <w:r w:rsidR="00554661">
        <w:rPr>
          <w:rFonts w:asciiTheme="minorHAnsi" w:hAnsiTheme="minorHAnsi" w:cstheme="minorHAnsi"/>
        </w:rPr>
        <w:t xml:space="preserve"> </w:t>
      </w:r>
      <w:r>
        <w:rPr>
          <w:rFonts w:asciiTheme="minorHAnsi" w:hAnsiTheme="minorHAnsi" w:cstheme="minorHAnsi"/>
        </w:rPr>
        <w:t xml:space="preserve">its </w:t>
      </w:r>
      <w:r w:rsidR="00554661">
        <w:rPr>
          <w:rFonts w:asciiTheme="minorHAnsi" w:hAnsiTheme="minorHAnsi" w:cstheme="minorHAnsi"/>
        </w:rPr>
        <w:t xml:space="preserve">clinical </w:t>
      </w:r>
      <w:r w:rsidR="009E5710">
        <w:rPr>
          <w:rFonts w:asciiTheme="minorHAnsi" w:hAnsiTheme="minorHAnsi" w:cstheme="minorHAnsi"/>
        </w:rPr>
        <w:t>use)</w:t>
      </w:r>
      <w:r>
        <w:rPr>
          <w:rFonts w:asciiTheme="minorHAnsi" w:hAnsiTheme="minorHAnsi" w:cstheme="minorHAnsi"/>
        </w:rPr>
        <w:t xml:space="preserve"> into practice</w:t>
      </w:r>
    </w:p>
    <w:p w:rsidR="00635702" w:rsidRDefault="00635702" w:rsidP="00635702">
      <w:pPr>
        <w:pStyle w:val="Default"/>
        <w:numPr>
          <w:ilvl w:val="0"/>
          <w:numId w:val="5"/>
        </w:numPr>
        <w:spacing w:line="360" w:lineRule="auto"/>
        <w:rPr>
          <w:rFonts w:asciiTheme="minorHAnsi" w:hAnsiTheme="minorHAnsi" w:cstheme="minorHAnsi"/>
        </w:rPr>
      </w:pPr>
      <w:r>
        <w:rPr>
          <w:rFonts w:asciiTheme="minorHAnsi" w:hAnsiTheme="minorHAnsi" w:cstheme="minorHAnsi"/>
        </w:rPr>
        <w:lastRenderedPageBreak/>
        <w:t>Industry or manufacturers who transform the new K into prototypes and products;</w:t>
      </w:r>
    </w:p>
    <w:p w:rsidR="00635702" w:rsidRDefault="00635702" w:rsidP="00635702">
      <w:pPr>
        <w:pStyle w:val="Default"/>
        <w:numPr>
          <w:ilvl w:val="0"/>
          <w:numId w:val="5"/>
        </w:numPr>
        <w:spacing w:line="360" w:lineRule="auto"/>
        <w:rPr>
          <w:rFonts w:asciiTheme="minorHAnsi" w:hAnsiTheme="minorHAnsi" w:cstheme="minorHAnsi"/>
        </w:rPr>
      </w:pPr>
      <w:r>
        <w:rPr>
          <w:rFonts w:asciiTheme="minorHAnsi" w:hAnsiTheme="minorHAnsi" w:cstheme="minorHAnsi"/>
        </w:rPr>
        <w:t xml:space="preserve">Researchers such as </w:t>
      </w:r>
      <w:r w:rsidR="00E16E9F">
        <w:rPr>
          <w:rFonts w:asciiTheme="minorHAnsi" w:hAnsiTheme="minorHAnsi" w:cstheme="minorHAnsi"/>
        </w:rPr>
        <w:t xml:space="preserve">those </w:t>
      </w:r>
      <w:r>
        <w:rPr>
          <w:rFonts w:asciiTheme="minorHAnsi" w:hAnsiTheme="minorHAnsi" w:cstheme="minorHAnsi"/>
        </w:rPr>
        <w:t>who create evidence</w:t>
      </w:r>
      <w:r w:rsidR="00E16E9F">
        <w:rPr>
          <w:rFonts w:asciiTheme="minorHAnsi" w:hAnsiTheme="minorHAnsi" w:cstheme="minorHAnsi"/>
        </w:rPr>
        <w:t>-</w:t>
      </w:r>
      <w:r>
        <w:rPr>
          <w:rFonts w:asciiTheme="minorHAnsi" w:hAnsiTheme="minorHAnsi" w:cstheme="minorHAnsi"/>
        </w:rPr>
        <w:t xml:space="preserve">based clinical interventions/applications of the new K; or, </w:t>
      </w:r>
      <w:r w:rsidR="00E16E9F">
        <w:rPr>
          <w:rFonts w:asciiTheme="minorHAnsi" w:hAnsiTheme="minorHAnsi" w:cstheme="minorHAnsi"/>
        </w:rPr>
        <w:t xml:space="preserve">just </w:t>
      </w:r>
      <w:r>
        <w:rPr>
          <w:rFonts w:asciiTheme="minorHAnsi" w:hAnsiTheme="minorHAnsi" w:cstheme="minorHAnsi"/>
        </w:rPr>
        <w:t xml:space="preserve">advance </w:t>
      </w:r>
      <w:r w:rsidR="007509FD">
        <w:rPr>
          <w:rFonts w:asciiTheme="minorHAnsi" w:hAnsiTheme="minorHAnsi" w:cstheme="minorHAnsi"/>
        </w:rPr>
        <w:t xml:space="preserve">the field in other ways. </w:t>
      </w:r>
    </w:p>
    <w:p w:rsidR="007509FD" w:rsidRDefault="007509FD" w:rsidP="00635702">
      <w:pPr>
        <w:pStyle w:val="Default"/>
        <w:numPr>
          <w:ilvl w:val="0"/>
          <w:numId w:val="5"/>
        </w:numPr>
        <w:spacing w:line="360" w:lineRule="auto"/>
        <w:rPr>
          <w:rFonts w:asciiTheme="minorHAnsi" w:hAnsiTheme="minorHAnsi" w:cstheme="minorHAnsi"/>
        </w:rPr>
      </w:pPr>
      <w:r>
        <w:rPr>
          <w:rFonts w:asciiTheme="minorHAnsi" w:hAnsiTheme="minorHAnsi" w:cstheme="minorHAnsi"/>
        </w:rPr>
        <w:t xml:space="preserve">Consumers with disabilities </w:t>
      </w:r>
    </w:p>
    <w:p w:rsidR="00A236C2" w:rsidRDefault="007509FD" w:rsidP="00827A49">
      <w:pPr>
        <w:pStyle w:val="Default"/>
        <w:numPr>
          <w:ilvl w:val="0"/>
          <w:numId w:val="5"/>
        </w:numPr>
        <w:spacing w:line="360" w:lineRule="auto"/>
        <w:rPr>
          <w:rFonts w:asciiTheme="minorHAnsi" w:hAnsiTheme="minorHAnsi" w:cstheme="minorHAnsi"/>
        </w:rPr>
      </w:pPr>
      <w:r w:rsidRPr="007509FD">
        <w:rPr>
          <w:rFonts w:asciiTheme="minorHAnsi" w:hAnsiTheme="minorHAnsi" w:cstheme="minorHAnsi"/>
        </w:rPr>
        <w:t xml:space="preserve">Policy implementers on different levels. Unfortunately, we could not get these stakeholders to participate because we reached out to government officials too busy to participate. </w:t>
      </w:r>
    </w:p>
    <w:p w:rsidR="00E16E9F" w:rsidRDefault="007509FD" w:rsidP="00E16E9F">
      <w:pPr>
        <w:spacing w:after="160" w:line="360" w:lineRule="auto"/>
        <w:rPr>
          <w:rFonts w:asciiTheme="minorHAnsi" w:hAnsiTheme="minorHAnsi" w:cstheme="minorHAnsi"/>
        </w:rPr>
      </w:pPr>
      <w:r>
        <w:rPr>
          <w:rFonts w:asciiTheme="minorHAnsi" w:hAnsiTheme="minorHAnsi" w:cstheme="minorHAnsi"/>
        </w:rPr>
        <w:t xml:space="preserve">For the remaining 5 groups, the table gives the total number who participated; 207 for the first case study, 288 for the second and 211 for the third. </w:t>
      </w:r>
      <w:r w:rsidR="00E16E9F">
        <w:rPr>
          <w:rFonts w:asciiTheme="minorHAnsi" w:hAnsiTheme="minorHAnsi" w:cstheme="minorHAnsi"/>
        </w:rPr>
        <w:t xml:space="preserve">These were national samples, and we recruited them through professional organizations of their affiliation such as ATIA for manufacturers, ASHA and APTA for clinicians, etc. The appendix has a table with more details. </w:t>
      </w:r>
    </w:p>
    <w:p w:rsidR="00E16E9F" w:rsidRPr="00E16E9F" w:rsidRDefault="00E16E9F" w:rsidP="005D3B5B">
      <w:pPr>
        <w:spacing w:after="160" w:line="360" w:lineRule="auto"/>
        <w:rPr>
          <w:rFonts w:asciiTheme="minorHAnsi" w:hAnsiTheme="minorHAnsi" w:cstheme="minorHAnsi"/>
        </w:rPr>
      </w:pPr>
      <w:r w:rsidRPr="00E16E9F">
        <w:rPr>
          <w:rFonts w:asciiTheme="minorHAnsi" w:hAnsiTheme="minorHAnsi" w:cstheme="minorHAnsi"/>
        </w:rPr>
        <w:t xml:space="preserve">Now, I would like to introduce you to the Intervention materials. </w:t>
      </w:r>
      <w:r w:rsidR="00D02249">
        <w:rPr>
          <w:rFonts w:asciiTheme="minorHAnsi" w:hAnsiTheme="minorHAnsi" w:cstheme="minorHAnsi"/>
        </w:rPr>
        <w:t>Our entry in the KT Casebook does not describe the materials, but you can download them from ou</w:t>
      </w:r>
      <w:r w:rsidR="009E5710">
        <w:rPr>
          <w:rFonts w:asciiTheme="minorHAnsi" w:hAnsiTheme="minorHAnsi" w:cstheme="minorHAnsi"/>
        </w:rPr>
        <w:t>r website using the link given o</w:t>
      </w:r>
      <w:r w:rsidR="00D02249">
        <w:rPr>
          <w:rFonts w:asciiTheme="minorHAnsi" w:hAnsiTheme="minorHAnsi" w:cstheme="minorHAnsi"/>
        </w:rPr>
        <w:t>n the next slide. For the tailor-and-target strategy, we developed two components- they are described in the next two slides</w:t>
      </w:r>
    </w:p>
    <w:p w:rsidR="00827A49" w:rsidRDefault="00827A49" w:rsidP="00827A49">
      <w:pPr>
        <w:spacing w:after="160" w:line="360" w:lineRule="auto"/>
        <w:rPr>
          <w:rFonts w:asciiTheme="minorHAnsi" w:hAnsiTheme="minorHAnsi" w:cstheme="minorHAnsi"/>
          <w:b/>
          <w:u w:val="single"/>
        </w:rPr>
      </w:pPr>
      <w:r w:rsidRPr="00827A49">
        <w:rPr>
          <w:rFonts w:asciiTheme="minorHAnsi" w:hAnsiTheme="minorHAnsi" w:cstheme="minorHAnsi"/>
          <w:b/>
          <w:u w:val="single"/>
        </w:rPr>
        <w:t xml:space="preserve">Slide </w:t>
      </w:r>
      <w:r w:rsidR="003A5A87">
        <w:rPr>
          <w:rFonts w:asciiTheme="minorHAnsi" w:hAnsiTheme="minorHAnsi" w:cstheme="minorHAnsi"/>
          <w:b/>
          <w:u w:val="single"/>
        </w:rPr>
        <w:t>9</w:t>
      </w:r>
      <w:r w:rsidRPr="00827A49">
        <w:rPr>
          <w:rFonts w:asciiTheme="minorHAnsi" w:hAnsiTheme="minorHAnsi" w:cstheme="minorHAnsi"/>
          <w:b/>
          <w:u w:val="single"/>
        </w:rPr>
        <w:t>:</w:t>
      </w:r>
    </w:p>
    <w:p w:rsidR="00E16E9F" w:rsidRPr="00D02249" w:rsidRDefault="00D02249" w:rsidP="00827A49">
      <w:pPr>
        <w:spacing w:after="160" w:line="360" w:lineRule="auto"/>
        <w:rPr>
          <w:rFonts w:asciiTheme="minorHAnsi" w:hAnsiTheme="minorHAnsi" w:cstheme="minorHAnsi"/>
        </w:rPr>
      </w:pPr>
      <w:r>
        <w:rPr>
          <w:rFonts w:asciiTheme="minorHAnsi" w:hAnsiTheme="minorHAnsi" w:cstheme="minorHAnsi"/>
        </w:rPr>
        <w:t xml:space="preserve">As shown in this slide, the first </w:t>
      </w:r>
      <w:r w:rsidRPr="00D02249">
        <w:rPr>
          <w:rFonts w:asciiTheme="minorHAnsi" w:hAnsiTheme="minorHAnsi" w:cstheme="minorHAnsi"/>
        </w:rPr>
        <w:t>compone</w:t>
      </w:r>
      <w:r>
        <w:rPr>
          <w:rFonts w:asciiTheme="minorHAnsi" w:hAnsiTheme="minorHAnsi" w:cstheme="minorHAnsi"/>
        </w:rPr>
        <w:t xml:space="preserve">nt was a Contextualized Knowledge Package or CKP developed in five different stakeholder versions. I brought a set of these for display and I would be glad to clarify questions later. </w:t>
      </w:r>
      <w:r w:rsidR="00385B33">
        <w:rPr>
          <w:rFonts w:asciiTheme="minorHAnsi" w:hAnsiTheme="minorHAnsi" w:cstheme="minorHAnsi"/>
        </w:rPr>
        <w:t>As you see this example in my hand, the CKP contained a cover letter, the original research article (new K), and an Information package tailored to the specific stakeholder – motivational, and showing the relevance of the new K – in this case the AIMFREE instruments – to the stakeholder’s specific working and living context.  It include</w:t>
      </w:r>
      <w:r w:rsidR="009E5710">
        <w:rPr>
          <w:rFonts w:asciiTheme="minorHAnsi" w:hAnsiTheme="minorHAnsi" w:cstheme="minorHAnsi"/>
        </w:rPr>
        <w:t>s</w:t>
      </w:r>
      <w:r w:rsidR="00385B33">
        <w:rPr>
          <w:rFonts w:asciiTheme="minorHAnsi" w:hAnsiTheme="minorHAnsi" w:cstheme="minorHAnsi"/>
        </w:rPr>
        <w:t xml:space="preserve"> the need for the new K, how the new K solves the problem, what benefits it has to offer to the stakeholder, how to use it and what resources and opportunities a</w:t>
      </w:r>
      <w:r w:rsidR="009E5710">
        <w:rPr>
          <w:rFonts w:asciiTheme="minorHAnsi" w:hAnsiTheme="minorHAnsi" w:cstheme="minorHAnsi"/>
        </w:rPr>
        <w:t xml:space="preserve">vailable. Although the content is </w:t>
      </w:r>
      <w:r w:rsidR="00385B33">
        <w:rPr>
          <w:rFonts w:asciiTheme="minorHAnsi" w:hAnsiTheme="minorHAnsi" w:cstheme="minorHAnsi"/>
        </w:rPr>
        <w:t xml:space="preserve">uniform, the information package is written differently for different stakeholders. For example, the manufacturer gets to know the intellectual property details, business opportunities, target market size, </w:t>
      </w:r>
      <w:proofErr w:type="spellStart"/>
      <w:r w:rsidR="00385B33">
        <w:rPr>
          <w:rFonts w:asciiTheme="minorHAnsi" w:hAnsiTheme="minorHAnsi" w:cstheme="minorHAnsi"/>
        </w:rPr>
        <w:t>etc</w:t>
      </w:r>
      <w:proofErr w:type="spellEnd"/>
      <w:r w:rsidR="00385B33">
        <w:rPr>
          <w:rFonts w:asciiTheme="minorHAnsi" w:hAnsiTheme="minorHAnsi" w:cstheme="minorHAnsi"/>
        </w:rPr>
        <w:t xml:space="preserve">; The clinician gets to understand actually how to apply </w:t>
      </w:r>
      <w:r w:rsidR="007861AE">
        <w:rPr>
          <w:rFonts w:asciiTheme="minorHAnsi" w:hAnsiTheme="minorHAnsi" w:cstheme="minorHAnsi"/>
        </w:rPr>
        <w:t xml:space="preserve">– for example, make simple picture- board prototypes for the AAC vocabulary, etc. </w:t>
      </w:r>
      <w:r w:rsidR="00385B33">
        <w:rPr>
          <w:rFonts w:asciiTheme="minorHAnsi" w:hAnsiTheme="minorHAnsi" w:cstheme="minorHAnsi"/>
        </w:rPr>
        <w:t xml:space="preserve">etc. You are </w:t>
      </w:r>
      <w:r w:rsidR="00385B33">
        <w:rPr>
          <w:rFonts w:asciiTheme="minorHAnsi" w:hAnsiTheme="minorHAnsi" w:cstheme="minorHAnsi"/>
        </w:rPr>
        <w:lastRenderedPageBreak/>
        <w:t xml:space="preserve">welcome to examine the materials. </w:t>
      </w:r>
      <w:r w:rsidR="007861AE">
        <w:rPr>
          <w:rFonts w:asciiTheme="minorHAnsi" w:hAnsiTheme="minorHAnsi" w:cstheme="minorHAnsi"/>
        </w:rPr>
        <w:t xml:space="preserve">The stakeholder </w:t>
      </w:r>
      <w:r w:rsidR="009E5710">
        <w:rPr>
          <w:rFonts w:asciiTheme="minorHAnsi" w:hAnsiTheme="minorHAnsi" w:cstheme="minorHAnsi"/>
        </w:rPr>
        <w:t xml:space="preserve">received </w:t>
      </w:r>
      <w:r w:rsidR="007861AE">
        <w:rPr>
          <w:rFonts w:asciiTheme="minorHAnsi" w:hAnsiTheme="minorHAnsi" w:cstheme="minorHAnsi"/>
        </w:rPr>
        <w:t xml:space="preserve">these in print and electronic versions. A </w:t>
      </w:r>
      <w:r w:rsidR="009E5710">
        <w:rPr>
          <w:rFonts w:asciiTheme="minorHAnsi" w:hAnsiTheme="minorHAnsi" w:cstheme="minorHAnsi"/>
        </w:rPr>
        <w:t xml:space="preserve">digital version of all content in a CD was enclosed. </w:t>
      </w:r>
    </w:p>
    <w:p w:rsidR="003A5A87" w:rsidRDefault="00827A49" w:rsidP="003A5A87">
      <w:pPr>
        <w:spacing w:after="160" w:line="360" w:lineRule="auto"/>
        <w:rPr>
          <w:rFonts w:asciiTheme="minorHAnsi" w:hAnsiTheme="minorHAnsi" w:cstheme="minorHAnsi"/>
        </w:rPr>
      </w:pPr>
      <w:r w:rsidRPr="00D02249">
        <w:rPr>
          <w:rFonts w:asciiTheme="minorHAnsi" w:hAnsiTheme="minorHAnsi" w:cstheme="minorHAnsi"/>
          <w:b/>
          <w:u w:val="single"/>
        </w:rPr>
        <w:t>Slide 10</w:t>
      </w:r>
      <w:r w:rsidRPr="00D02249">
        <w:rPr>
          <w:rFonts w:asciiTheme="minorHAnsi" w:hAnsiTheme="minorHAnsi" w:cstheme="minorHAnsi"/>
        </w:rPr>
        <w:t>:</w:t>
      </w:r>
    </w:p>
    <w:p w:rsidR="007861AE" w:rsidRDefault="009E5710" w:rsidP="003A5A87">
      <w:pPr>
        <w:spacing w:after="160" w:line="360" w:lineRule="auto"/>
        <w:rPr>
          <w:rFonts w:asciiTheme="minorHAnsi" w:hAnsiTheme="minorHAnsi" w:cstheme="minorHAnsi"/>
        </w:rPr>
      </w:pPr>
      <w:r>
        <w:rPr>
          <w:rFonts w:asciiTheme="minorHAnsi" w:hAnsiTheme="minorHAnsi" w:cstheme="minorHAnsi"/>
        </w:rPr>
        <w:t xml:space="preserve">This </w:t>
      </w:r>
      <w:r w:rsidR="007861AE">
        <w:rPr>
          <w:rFonts w:asciiTheme="minorHAnsi" w:hAnsiTheme="minorHAnsi" w:cstheme="minorHAnsi"/>
        </w:rPr>
        <w:t>slide shows the second component of the Tailor and Target strategy. It was a Tailored Webcast that reinforced the message in the CKP.  It was also in five d</w:t>
      </w:r>
      <w:r w:rsidR="00882DD6" w:rsidRPr="007861AE">
        <w:rPr>
          <w:rFonts w:asciiTheme="minorHAnsi" w:hAnsiTheme="minorHAnsi" w:cstheme="minorHAnsi"/>
        </w:rPr>
        <w:t xml:space="preserve">ifferent stakeholder </w:t>
      </w:r>
      <w:r w:rsidR="007861AE" w:rsidRPr="007861AE">
        <w:rPr>
          <w:rFonts w:asciiTheme="minorHAnsi" w:hAnsiTheme="minorHAnsi" w:cstheme="minorHAnsi"/>
        </w:rPr>
        <w:t>versions;</w:t>
      </w:r>
      <w:r w:rsidR="007861AE">
        <w:rPr>
          <w:rFonts w:asciiTheme="minorHAnsi" w:hAnsiTheme="minorHAnsi" w:cstheme="minorHAnsi"/>
        </w:rPr>
        <w:t xml:space="preserve"> content was s</w:t>
      </w:r>
      <w:r w:rsidR="00882DD6" w:rsidRPr="007861AE">
        <w:rPr>
          <w:rFonts w:asciiTheme="minorHAnsi" w:hAnsiTheme="minorHAnsi" w:cstheme="minorHAnsi"/>
        </w:rPr>
        <w:t>imilar to CKP</w:t>
      </w:r>
      <w:r w:rsidR="007861AE">
        <w:rPr>
          <w:rFonts w:asciiTheme="minorHAnsi" w:hAnsiTheme="minorHAnsi" w:cstheme="minorHAnsi"/>
        </w:rPr>
        <w:t xml:space="preserve">. But also included a </w:t>
      </w:r>
      <w:r w:rsidR="00882DD6" w:rsidRPr="007861AE">
        <w:rPr>
          <w:rFonts w:asciiTheme="minorHAnsi" w:hAnsiTheme="minorHAnsi" w:cstheme="minorHAnsi"/>
        </w:rPr>
        <w:t>Video demonstration of example applications of the new K</w:t>
      </w:r>
      <w:r>
        <w:rPr>
          <w:rFonts w:asciiTheme="minorHAnsi" w:hAnsiTheme="minorHAnsi" w:cstheme="minorHAnsi"/>
        </w:rPr>
        <w:t>. I</w:t>
      </w:r>
      <w:r w:rsidR="007861AE">
        <w:rPr>
          <w:rFonts w:asciiTheme="minorHAnsi" w:hAnsiTheme="minorHAnsi" w:cstheme="minorHAnsi"/>
        </w:rPr>
        <w:t xml:space="preserve">n the end we also offered </w:t>
      </w:r>
      <w:r w:rsidR="00882DD6" w:rsidRPr="007861AE">
        <w:rPr>
          <w:rFonts w:asciiTheme="minorHAnsi" w:hAnsiTheme="minorHAnsi" w:cstheme="minorHAnsi"/>
        </w:rPr>
        <w:t>technical assistance for applying the new Knowledge;</w:t>
      </w:r>
      <w:r w:rsidR="007861AE">
        <w:rPr>
          <w:rFonts w:asciiTheme="minorHAnsi" w:hAnsiTheme="minorHAnsi" w:cstheme="minorHAnsi"/>
        </w:rPr>
        <w:t xml:space="preserve"> and provided Contact Information.</w:t>
      </w:r>
    </w:p>
    <w:p w:rsidR="007861AE" w:rsidRDefault="007861AE" w:rsidP="007861AE">
      <w:pPr>
        <w:tabs>
          <w:tab w:val="num" w:pos="1440"/>
        </w:tabs>
        <w:spacing w:after="160" w:line="360" w:lineRule="auto"/>
        <w:rPr>
          <w:rFonts w:asciiTheme="minorHAnsi" w:hAnsiTheme="minorHAnsi" w:cstheme="minorHAnsi"/>
        </w:rPr>
      </w:pPr>
      <w:r w:rsidRPr="007861AE">
        <w:rPr>
          <w:rFonts w:asciiTheme="minorHAnsi" w:hAnsiTheme="minorHAnsi" w:cstheme="minorHAnsi"/>
          <w:b/>
          <w:u w:val="single"/>
        </w:rPr>
        <w:t>Slide 11</w:t>
      </w:r>
      <w:r>
        <w:rPr>
          <w:rFonts w:asciiTheme="minorHAnsi" w:hAnsiTheme="minorHAnsi" w:cstheme="minorHAnsi"/>
        </w:rPr>
        <w:t>:</w:t>
      </w:r>
    </w:p>
    <w:p w:rsidR="00882DD6" w:rsidRDefault="007861AE" w:rsidP="005D3B5B">
      <w:pPr>
        <w:tabs>
          <w:tab w:val="num" w:pos="1440"/>
        </w:tabs>
        <w:spacing w:after="160" w:line="360" w:lineRule="auto"/>
        <w:rPr>
          <w:rFonts w:asciiTheme="minorHAnsi" w:hAnsiTheme="minorHAnsi" w:cstheme="minorHAnsi"/>
        </w:rPr>
      </w:pPr>
      <w:r>
        <w:rPr>
          <w:rFonts w:asciiTheme="minorHAnsi" w:hAnsiTheme="minorHAnsi" w:cstheme="minorHAnsi"/>
        </w:rPr>
        <w:t xml:space="preserve">This slide shows the Target-Only strategy. Remember, this communication strategy </w:t>
      </w:r>
      <w:r w:rsidR="00E8374B">
        <w:rPr>
          <w:rFonts w:asciiTheme="minorHAnsi" w:hAnsiTheme="minorHAnsi" w:cstheme="minorHAnsi"/>
        </w:rPr>
        <w:t>involved d</w:t>
      </w:r>
      <w:r w:rsidRPr="007861AE">
        <w:rPr>
          <w:rFonts w:asciiTheme="minorHAnsi" w:hAnsiTheme="minorHAnsi" w:cstheme="minorHAnsi"/>
        </w:rPr>
        <w:t xml:space="preserve">irect delivery of published research article to pre-identified (targeted) stakeholders; with no tailoring. </w:t>
      </w:r>
      <w:r w:rsidR="00E8374B" w:rsidRPr="00E8374B">
        <w:rPr>
          <w:rFonts w:asciiTheme="minorHAnsi" w:hAnsiTheme="minorHAnsi" w:cstheme="minorHAnsi"/>
        </w:rPr>
        <w:t xml:space="preserve">These participants only got a </w:t>
      </w:r>
      <w:r w:rsidR="00882DD6" w:rsidRPr="00E8374B">
        <w:rPr>
          <w:rFonts w:asciiTheme="minorHAnsi" w:hAnsiTheme="minorHAnsi" w:cstheme="minorHAnsi"/>
        </w:rPr>
        <w:t>Cover</w:t>
      </w:r>
      <w:r w:rsidR="00882DD6" w:rsidRPr="007861AE">
        <w:rPr>
          <w:rFonts w:asciiTheme="minorHAnsi" w:hAnsiTheme="minorHAnsi" w:cstheme="minorHAnsi"/>
        </w:rPr>
        <w:t xml:space="preserve"> letter</w:t>
      </w:r>
      <w:r w:rsidR="00E8374B">
        <w:rPr>
          <w:rFonts w:asciiTheme="minorHAnsi" w:hAnsiTheme="minorHAnsi" w:cstheme="minorHAnsi"/>
        </w:rPr>
        <w:t xml:space="preserve">, a </w:t>
      </w:r>
      <w:r w:rsidR="00E8374B" w:rsidRPr="007861AE">
        <w:rPr>
          <w:rFonts w:asciiTheme="minorHAnsi" w:hAnsiTheme="minorHAnsi" w:cstheme="minorHAnsi"/>
        </w:rPr>
        <w:t>Copy</w:t>
      </w:r>
      <w:r w:rsidR="00882DD6" w:rsidRPr="007861AE">
        <w:rPr>
          <w:rFonts w:asciiTheme="minorHAnsi" w:hAnsiTheme="minorHAnsi" w:cstheme="minorHAnsi"/>
        </w:rPr>
        <w:t xml:space="preserve"> of research article (obtained with prior author/publisher permission)</w:t>
      </w:r>
      <w:r w:rsidR="00E8374B">
        <w:rPr>
          <w:rFonts w:asciiTheme="minorHAnsi" w:hAnsiTheme="minorHAnsi" w:cstheme="minorHAnsi"/>
        </w:rPr>
        <w:t xml:space="preserve">. And we delivered these </w:t>
      </w:r>
      <w:r w:rsidR="00882DD6" w:rsidRPr="007861AE">
        <w:rPr>
          <w:rFonts w:asciiTheme="minorHAnsi" w:hAnsiTheme="minorHAnsi" w:cstheme="minorHAnsi"/>
        </w:rPr>
        <w:t>through US mail/ e-mail</w:t>
      </w:r>
      <w:r w:rsidR="00E8374B">
        <w:rPr>
          <w:rFonts w:asciiTheme="minorHAnsi" w:hAnsiTheme="minorHAnsi" w:cstheme="minorHAnsi"/>
        </w:rPr>
        <w:t>.</w:t>
      </w:r>
    </w:p>
    <w:p w:rsidR="00E8374B" w:rsidRPr="00E8374B" w:rsidRDefault="00E8374B" w:rsidP="00E8374B">
      <w:pPr>
        <w:tabs>
          <w:tab w:val="num" w:pos="720"/>
          <w:tab w:val="num" w:pos="1440"/>
        </w:tabs>
        <w:spacing w:after="160" w:line="360" w:lineRule="auto"/>
        <w:rPr>
          <w:rFonts w:asciiTheme="minorHAnsi" w:hAnsiTheme="minorHAnsi" w:cstheme="minorHAnsi"/>
          <w:b/>
          <w:u w:val="single"/>
        </w:rPr>
      </w:pPr>
      <w:r w:rsidRPr="00E8374B">
        <w:rPr>
          <w:rFonts w:asciiTheme="minorHAnsi" w:hAnsiTheme="minorHAnsi" w:cstheme="minorHAnsi"/>
          <w:b/>
          <w:u w:val="single"/>
        </w:rPr>
        <w:t>Slide 12:</w:t>
      </w:r>
    </w:p>
    <w:p w:rsidR="009E5710" w:rsidRDefault="009E5710" w:rsidP="005D3B5B">
      <w:pPr>
        <w:tabs>
          <w:tab w:val="num" w:pos="720"/>
          <w:tab w:val="num" w:pos="1440"/>
        </w:tabs>
        <w:spacing w:after="160" w:line="360" w:lineRule="auto"/>
        <w:rPr>
          <w:rFonts w:asciiTheme="minorHAnsi" w:hAnsiTheme="minorHAnsi" w:cstheme="minorHAnsi"/>
        </w:rPr>
      </w:pPr>
      <w:r>
        <w:rPr>
          <w:rFonts w:asciiTheme="minorHAnsi" w:hAnsiTheme="minorHAnsi" w:cstheme="minorHAnsi"/>
        </w:rPr>
        <w:t xml:space="preserve">In order to evaluate the above KT materials, we needed a measure of Knowledge use. </w:t>
      </w:r>
    </w:p>
    <w:p w:rsidR="00E8374B" w:rsidRDefault="00E8374B" w:rsidP="005D3B5B">
      <w:pPr>
        <w:tabs>
          <w:tab w:val="num" w:pos="720"/>
          <w:tab w:val="num" w:pos="1440"/>
        </w:tabs>
        <w:spacing w:after="160" w:line="360" w:lineRule="auto"/>
        <w:rPr>
          <w:rFonts w:asciiTheme="minorHAnsi" w:hAnsiTheme="minorHAnsi" w:cstheme="minorHAnsi"/>
        </w:rPr>
      </w:pPr>
      <w:r>
        <w:rPr>
          <w:rFonts w:asciiTheme="minorHAnsi" w:hAnsiTheme="minorHAnsi" w:cstheme="minorHAnsi"/>
        </w:rPr>
        <w:t xml:space="preserve">As this slide shows, we developed the Level of Knowledge Use Survey (LOKUS) instrument. It is a web-based instrument and we used it on the </w:t>
      </w:r>
      <w:proofErr w:type="spellStart"/>
      <w:r>
        <w:rPr>
          <w:rFonts w:asciiTheme="minorHAnsi" w:hAnsiTheme="minorHAnsi" w:cstheme="minorHAnsi"/>
        </w:rPr>
        <w:t>Vovici</w:t>
      </w:r>
      <w:proofErr w:type="spellEnd"/>
      <w:r>
        <w:rPr>
          <w:rFonts w:asciiTheme="minorHAnsi" w:hAnsiTheme="minorHAnsi" w:cstheme="minorHAnsi"/>
        </w:rPr>
        <w:t xml:space="preserve"> software. You can download the information from our website though the link shown here.   It is a simple </w:t>
      </w:r>
      <w:r w:rsidR="00882DD6">
        <w:rPr>
          <w:rFonts w:asciiTheme="minorHAnsi" w:hAnsiTheme="minorHAnsi" w:cstheme="minorHAnsi"/>
        </w:rPr>
        <w:t xml:space="preserve">and useful </w:t>
      </w:r>
      <w:r>
        <w:rPr>
          <w:rFonts w:asciiTheme="minorHAnsi" w:hAnsiTheme="minorHAnsi" w:cstheme="minorHAnsi"/>
        </w:rPr>
        <w:t>instrument</w:t>
      </w:r>
      <w:r w:rsidR="00882DD6">
        <w:rPr>
          <w:rFonts w:asciiTheme="minorHAnsi" w:hAnsiTheme="minorHAnsi" w:cstheme="minorHAnsi"/>
        </w:rPr>
        <w:t xml:space="preserve">, </w:t>
      </w:r>
      <w:r>
        <w:rPr>
          <w:rFonts w:asciiTheme="minorHAnsi" w:hAnsiTheme="minorHAnsi" w:cstheme="minorHAnsi"/>
        </w:rPr>
        <w:t>record</w:t>
      </w:r>
      <w:r w:rsidR="00882DD6">
        <w:rPr>
          <w:rFonts w:asciiTheme="minorHAnsi" w:hAnsiTheme="minorHAnsi" w:cstheme="minorHAnsi"/>
        </w:rPr>
        <w:t xml:space="preserve">s self-reported </w:t>
      </w:r>
      <w:r>
        <w:rPr>
          <w:rFonts w:asciiTheme="minorHAnsi" w:hAnsiTheme="minorHAnsi" w:cstheme="minorHAnsi"/>
        </w:rPr>
        <w:t xml:space="preserve">responses </w:t>
      </w:r>
      <w:r w:rsidR="00882DD6">
        <w:rPr>
          <w:rFonts w:asciiTheme="minorHAnsi" w:hAnsiTheme="minorHAnsi" w:cstheme="minorHAnsi"/>
        </w:rPr>
        <w:t>at 4 levels of use: Non-awareness,</w:t>
      </w:r>
      <w:r w:rsidR="009E5710">
        <w:rPr>
          <w:rFonts w:asciiTheme="minorHAnsi" w:hAnsiTheme="minorHAnsi" w:cstheme="minorHAnsi"/>
        </w:rPr>
        <w:t xml:space="preserve"> Awareness, Interest and Use.  The instrument </w:t>
      </w:r>
      <w:r w:rsidR="00882DD6">
        <w:rPr>
          <w:rFonts w:asciiTheme="minorHAnsi" w:hAnsiTheme="minorHAnsi" w:cstheme="minorHAnsi"/>
        </w:rPr>
        <w:t xml:space="preserve">showed </w:t>
      </w:r>
      <w:r w:rsidR="00882DD6" w:rsidRPr="00882DD6">
        <w:rPr>
          <w:rFonts w:asciiTheme="minorHAnsi" w:hAnsiTheme="minorHAnsi" w:cstheme="minorHAnsi"/>
          <w:lang w:val="en-GB"/>
        </w:rPr>
        <w:t>strong validity (Item, content, construct), reliability and</w:t>
      </w:r>
      <w:r w:rsidR="00882DD6">
        <w:rPr>
          <w:rFonts w:asciiTheme="minorHAnsi" w:hAnsiTheme="minorHAnsi" w:cstheme="minorHAnsi"/>
          <w:lang w:val="en-GB"/>
        </w:rPr>
        <w:t xml:space="preserve"> responsiveness to change in our psychometric study </w:t>
      </w:r>
      <w:r w:rsidR="00FB189E">
        <w:rPr>
          <w:rFonts w:asciiTheme="minorHAnsi" w:hAnsiTheme="minorHAnsi" w:cstheme="minorHAnsi"/>
          <w:lang w:val="en-GB"/>
        </w:rPr>
        <w:t>conducted in parallel</w:t>
      </w:r>
      <w:r w:rsidR="00FB189E" w:rsidRPr="00882DD6">
        <w:rPr>
          <w:rFonts w:asciiTheme="minorHAnsi" w:hAnsiTheme="minorHAnsi" w:cstheme="minorHAnsi"/>
          <w:lang w:val="en-GB"/>
        </w:rPr>
        <w:t xml:space="preserve"> </w:t>
      </w:r>
      <w:r w:rsidR="00882DD6" w:rsidRPr="00882DD6">
        <w:rPr>
          <w:rFonts w:asciiTheme="minorHAnsi" w:hAnsiTheme="minorHAnsi" w:cstheme="minorHAnsi"/>
          <w:lang w:val="en-GB"/>
        </w:rPr>
        <w:t>(Stone et al., 2014</w:t>
      </w:r>
      <w:r w:rsidR="00882DD6">
        <w:rPr>
          <w:rFonts w:asciiTheme="minorHAnsi" w:hAnsiTheme="minorHAnsi" w:cstheme="minorHAnsi"/>
        </w:rPr>
        <w:t>)</w:t>
      </w:r>
    </w:p>
    <w:p w:rsidR="00882DD6" w:rsidRDefault="00882DD6" w:rsidP="00E8374B">
      <w:pPr>
        <w:tabs>
          <w:tab w:val="num" w:pos="720"/>
          <w:tab w:val="num" w:pos="1440"/>
        </w:tabs>
        <w:spacing w:after="160" w:line="360" w:lineRule="auto"/>
        <w:rPr>
          <w:rFonts w:asciiTheme="minorHAnsi" w:hAnsiTheme="minorHAnsi" w:cstheme="minorHAnsi"/>
          <w:b/>
          <w:u w:val="single"/>
        </w:rPr>
      </w:pPr>
      <w:r w:rsidRPr="00882DD6">
        <w:rPr>
          <w:rFonts w:asciiTheme="minorHAnsi" w:hAnsiTheme="minorHAnsi" w:cstheme="minorHAnsi"/>
          <w:b/>
          <w:u w:val="single"/>
        </w:rPr>
        <w:t>Slide 13:</w:t>
      </w:r>
    </w:p>
    <w:p w:rsidR="00882DD6" w:rsidRDefault="00882DD6" w:rsidP="00E8374B">
      <w:pPr>
        <w:tabs>
          <w:tab w:val="num" w:pos="720"/>
          <w:tab w:val="num" w:pos="1440"/>
        </w:tabs>
        <w:spacing w:after="160" w:line="360" w:lineRule="auto"/>
        <w:rPr>
          <w:rFonts w:asciiTheme="minorHAnsi" w:hAnsiTheme="minorHAnsi" w:cstheme="minorHAnsi"/>
        </w:rPr>
      </w:pPr>
      <w:r w:rsidRPr="00882DD6">
        <w:rPr>
          <w:rFonts w:asciiTheme="minorHAnsi" w:hAnsiTheme="minorHAnsi" w:cstheme="minorHAnsi"/>
        </w:rPr>
        <w:t>Now to the</w:t>
      </w:r>
      <w:r>
        <w:rPr>
          <w:rFonts w:asciiTheme="minorHAnsi" w:hAnsiTheme="minorHAnsi" w:cstheme="minorHAnsi"/>
        </w:rPr>
        <w:t xml:space="preserve"> </w:t>
      </w:r>
      <w:r w:rsidR="00981C56">
        <w:rPr>
          <w:rFonts w:asciiTheme="minorHAnsi" w:hAnsiTheme="minorHAnsi" w:cstheme="minorHAnsi"/>
        </w:rPr>
        <w:t xml:space="preserve">Effectiveness </w:t>
      </w:r>
      <w:r>
        <w:rPr>
          <w:rFonts w:asciiTheme="minorHAnsi" w:hAnsiTheme="minorHAnsi" w:cstheme="minorHAnsi"/>
        </w:rPr>
        <w:t xml:space="preserve">evaluation of the KT </w:t>
      </w:r>
      <w:r w:rsidR="00981C56">
        <w:rPr>
          <w:rFonts w:asciiTheme="minorHAnsi" w:hAnsiTheme="minorHAnsi" w:cstheme="minorHAnsi"/>
        </w:rPr>
        <w:t xml:space="preserve">strategies. This slide shows the design of the Randomized controlled studies.  It was a pretest-posttest design. Five stakeholder types participated, as the first column shows. The letter R in the next column says that these participants were randomly assigned to three groups T1, T2 and C. If you follow each row, you </w:t>
      </w:r>
      <w:r w:rsidR="00981C56">
        <w:rPr>
          <w:rFonts w:asciiTheme="minorHAnsi" w:hAnsiTheme="minorHAnsi" w:cstheme="minorHAnsi"/>
        </w:rPr>
        <w:lastRenderedPageBreak/>
        <w:t>will see that all three groups took the LOKUS test three times, once at baseline (pretest) and again after 4 months (</w:t>
      </w:r>
      <w:r w:rsidR="008C7AF1">
        <w:rPr>
          <w:rFonts w:asciiTheme="minorHAnsi" w:hAnsiTheme="minorHAnsi" w:cstheme="minorHAnsi"/>
        </w:rPr>
        <w:t>posttest</w:t>
      </w:r>
      <w:r w:rsidR="00981C56">
        <w:rPr>
          <w:rFonts w:asciiTheme="minorHAnsi" w:hAnsiTheme="minorHAnsi" w:cstheme="minorHAnsi"/>
        </w:rPr>
        <w:t xml:space="preserve"> </w:t>
      </w:r>
      <w:r w:rsidR="008C7AF1">
        <w:rPr>
          <w:rFonts w:asciiTheme="minorHAnsi" w:hAnsiTheme="minorHAnsi" w:cstheme="minorHAnsi"/>
        </w:rPr>
        <w:t>One)</w:t>
      </w:r>
      <w:r w:rsidR="00981C56">
        <w:rPr>
          <w:rFonts w:asciiTheme="minorHAnsi" w:hAnsiTheme="minorHAnsi" w:cstheme="minorHAnsi"/>
        </w:rPr>
        <w:t xml:space="preserve"> and then again after 8 months (</w:t>
      </w:r>
      <w:r w:rsidR="008C7AF1">
        <w:rPr>
          <w:rFonts w:asciiTheme="minorHAnsi" w:hAnsiTheme="minorHAnsi" w:cstheme="minorHAnsi"/>
        </w:rPr>
        <w:t>posttest</w:t>
      </w:r>
      <w:r w:rsidR="00981C56">
        <w:rPr>
          <w:rFonts w:asciiTheme="minorHAnsi" w:hAnsiTheme="minorHAnsi" w:cstheme="minorHAnsi"/>
        </w:rPr>
        <w:t xml:space="preserve"> Two). It was an 8</w:t>
      </w:r>
      <w:r w:rsidR="005160FF">
        <w:rPr>
          <w:rFonts w:asciiTheme="minorHAnsi" w:hAnsiTheme="minorHAnsi" w:cstheme="minorHAnsi"/>
        </w:rPr>
        <w:t>-</w:t>
      </w:r>
      <w:r w:rsidR="00981C56">
        <w:rPr>
          <w:rFonts w:asciiTheme="minorHAnsi" w:hAnsiTheme="minorHAnsi" w:cstheme="minorHAnsi"/>
        </w:rPr>
        <w:t xml:space="preserve">month study. You will also see that </w:t>
      </w:r>
      <w:r w:rsidR="008C7AF1">
        <w:rPr>
          <w:rFonts w:asciiTheme="minorHAnsi" w:hAnsiTheme="minorHAnsi" w:cstheme="minorHAnsi"/>
        </w:rPr>
        <w:t>the T</w:t>
      </w:r>
      <w:r w:rsidR="00981C56">
        <w:rPr>
          <w:rFonts w:asciiTheme="minorHAnsi" w:hAnsiTheme="minorHAnsi" w:cstheme="minorHAnsi"/>
        </w:rPr>
        <w:t>1 group was exposed to the tailor and target st</w:t>
      </w:r>
      <w:r w:rsidR="008C7AF1">
        <w:rPr>
          <w:rFonts w:asciiTheme="minorHAnsi" w:hAnsiTheme="minorHAnsi" w:cstheme="minorHAnsi"/>
        </w:rPr>
        <w:t>rategy – they received the CK</w:t>
      </w:r>
      <w:r w:rsidR="009E5710">
        <w:rPr>
          <w:rFonts w:asciiTheme="minorHAnsi" w:hAnsiTheme="minorHAnsi" w:cstheme="minorHAnsi"/>
        </w:rPr>
        <w:t>P between pretest and posttest o</w:t>
      </w:r>
      <w:r w:rsidR="008C7AF1">
        <w:rPr>
          <w:rFonts w:asciiTheme="minorHAnsi" w:hAnsiTheme="minorHAnsi" w:cstheme="minorHAnsi"/>
        </w:rPr>
        <w:t xml:space="preserve">ne (first 4 months) and received the webcast between posttest one and posttest two (second 4 months). The T2 group was exposed to the Target-only strategy. They received the research article in the first 4 months after the pretest and nothing </w:t>
      </w:r>
      <w:r w:rsidR="00A75D0C">
        <w:rPr>
          <w:rFonts w:asciiTheme="minorHAnsi" w:hAnsiTheme="minorHAnsi" w:cstheme="minorHAnsi"/>
        </w:rPr>
        <w:t>in the second 4 months</w:t>
      </w:r>
      <w:r w:rsidR="008C7AF1">
        <w:rPr>
          <w:rFonts w:asciiTheme="minorHAnsi" w:hAnsiTheme="minorHAnsi" w:cstheme="minorHAnsi"/>
        </w:rPr>
        <w:t>. Group C was the control group. The</w:t>
      </w:r>
      <w:r w:rsidR="00FB189E">
        <w:rPr>
          <w:rFonts w:asciiTheme="minorHAnsi" w:hAnsiTheme="minorHAnsi" w:cstheme="minorHAnsi"/>
        </w:rPr>
        <w:t>se participants</w:t>
      </w:r>
      <w:r w:rsidR="008C7AF1">
        <w:rPr>
          <w:rFonts w:asciiTheme="minorHAnsi" w:hAnsiTheme="minorHAnsi" w:cstheme="minorHAnsi"/>
        </w:rPr>
        <w:t xml:space="preserve"> received no intervention.</w:t>
      </w:r>
    </w:p>
    <w:p w:rsidR="008C7AF1" w:rsidRDefault="008C7AF1" w:rsidP="00E8374B">
      <w:pPr>
        <w:tabs>
          <w:tab w:val="num" w:pos="720"/>
          <w:tab w:val="num" w:pos="1440"/>
        </w:tabs>
        <w:spacing w:after="160" w:line="360" w:lineRule="auto"/>
        <w:rPr>
          <w:rFonts w:asciiTheme="minorHAnsi" w:hAnsiTheme="minorHAnsi" w:cstheme="minorHAnsi"/>
          <w:b/>
          <w:u w:val="single"/>
        </w:rPr>
      </w:pPr>
      <w:r w:rsidRPr="008C7AF1">
        <w:rPr>
          <w:rFonts w:asciiTheme="minorHAnsi" w:hAnsiTheme="minorHAnsi" w:cstheme="minorHAnsi"/>
          <w:b/>
          <w:u w:val="single"/>
        </w:rPr>
        <w:t xml:space="preserve">Slide 14: </w:t>
      </w:r>
    </w:p>
    <w:p w:rsidR="003E083D" w:rsidRPr="003E083D" w:rsidRDefault="008C7AF1" w:rsidP="003E083D">
      <w:pPr>
        <w:tabs>
          <w:tab w:val="num" w:pos="720"/>
          <w:tab w:val="num" w:pos="1440"/>
        </w:tabs>
        <w:spacing w:after="160" w:line="360" w:lineRule="auto"/>
        <w:rPr>
          <w:rFonts w:asciiTheme="minorHAnsi" w:hAnsiTheme="minorHAnsi" w:cstheme="minorHAnsi"/>
        </w:rPr>
      </w:pPr>
      <w:r>
        <w:rPr>
          <w:rFonts w:asciiTheme="minorHAnsi" w:hAnsiTheme="minorHAnsi" w:cstheme="minorHAnsi"/>
        </w:rPr>
        <w:t xml:space="preserve">Okay, next slide – this is how we analyzed data. Our data were </w:t>
      </w:r>
      <w:r w:rsidR="003E083D">
        <w:rPr>
          <w:rFonts w:asciiTheme="minorHAnsi" w:hAnsiTheme="minorHAnsi" w:cstheme="minorHAnsi"/>
        </w:rPr>
        <w:t xml:space="preserve">basically </w:t>
      </w:r>
      <w:r>
        <w:rPr>
          <w:rFonts w:asciiTheme="minorHAnsi" w:hAnsiTheme="minorHAnsi" w:cstheme="minorHAnsi"/>
        </w:rPr>
        <w:t>nominal</w:t>
      </w:r>
      <w:r w:rsidR="003E083D">
        <w:rPr>
          <w:rFonts w:asciiTheme="minorHAnsi" w:hAnsiTheme="minorHAnsi" w:cstheme="minorHAnsi"/>
        </w:rPr>
        <w:t xml:space="preserve">; measured in terms of </w:t>
      </w:r>
      <w:r>
        <w:rPr>
          <w:rFonts w:asciiTheme="minorHAnsi" w:hAnsiTheme="minorHAnsi" w:cstheme="minorHAnsi"/>
        </w:rPr>
        <w:t>frequencies</w:t>
      </w:r>
      <w:r w:rsidR="003E083D">
        <w:rPr>
          <w:rFonts w:asciiTheme="minorHAnsi" w:hAnsiTheme="minorHAnsi" w:cstheme="minorHAnsi"/>
        </w:rPr>
        <w:t xml:space="preserve"> (</w:t>
      </w:r>
      <w:r>
        <w:rPr>
          <w:rFonts w:asciiTheme="minorHAnsi" w:hAnsiTheme="minorHAnsi" w:cstheme="minorHAnsi"/>
        </w:rPr>
        <w:t>numbers of people in each level of use</w:t>
      </w:r>
      <w:r w:rsidR="003E083D">
        <w:rPr>
          <w:rFonts w:asciiTheme="minorHAnsi" w:hAnsiTheme="minorHAnsi" w:cstheme="minorHAnsi"/>
        </w:rPr>
        <w:t xml:space="preserve">). </w:t>
      </w:r>
      <w:r>
        <w:rPr>
          <w:rFonts w:asciiTheme="minorHAnsi" w:hAnsiTheme="minorHAnsi" w:cstheme="minorHAnsi"/>
        </w:rPr>
        <w:t xml:space="preserve"> </w:t>
      </w:r>
      <w:r w:rsidR="003E083D">
        <w:rPr>
          <w:rFonts w:asciiTheme="minorHAnsi" w:hAnsiTheme="minorHAnsi" w:cstheme="minorHAnsi"/>
        </w:rPr>
        <w:t xml:space="preserve">So we used non-parametric statistics (like Chi-square). </w:t>
      </w:r>
    </w:p>
    <w:p w:rsidR="003E083D" w:rsidRPr="003E083D" w:rsidRDefault="003E083D" w:rsidP="0059464E">
      <w:pPr>
        <w:tabs>
          <w:tab w:val="num" w:pos="720"/>
          <w:tab w:val="num" w:pos="1440"/>
        </w:tabs>
        <w:spacing w:after="160"/>
        <w:rPr>
          <w:rFonts w:asciiTheme="minorHAnsi" w:hAnsiTheme="minorHAnsi" w:cstheme="minorHAnsi"/>
        </w:rPr>
      </w:pPr>
      <w:r>
        <w:rPr>
          <w:rFonts w:asciiTheme="minorHAnsi" w:hAnsiTheme="minorHAnsi" w:cstheme="minorHAnsi"/>
          <w:u w:val="single"/>
        </w:rPr>
        <w:t xml:space="preserve">For </w:t>
      </w:r>
      <w:r w:rsidRPr="003E083D">
        <w:rPr>
          <w:rFonts w:asciiTheme="minorHAnsi" w:hAnsiTheme="minorHAnsi" w:cstheme="minorHAnsi"/>
          <w:u w:val="single"/>
        </w:rPr>
        <w:t>Effectiveness Analysis</w:t>
      </w:r>
      <w:r>
        <w:rPr>
          <w:rFonts w:asciiTheme="minorHAnsi" w:hAnsiTheme="minorHAnsi" w:cstheme="minorHAnsi"/>
        </w:rPr>
        <w:t xml:space="preserve"> we calculated </w:t>
      </w:r>
    </w:p>
    <w:p w:rsidR="00BE6025" w:rsidRPr="003E083D" w:rsidRDefault="00B72BC9" w:rsidP="0059464E">
      <w:pPr>
        <w:numPr>
          <w:ilvl w:val="1"/>
          <w:numId w:val="8"/>
        </w:numPr>
        <w:tabs>
          <w:tab w:val="num" w:pos="720"/>
        </w:tabs>
        <w:spacing w:after="160"/>
        <w:rPr>
          <w:rFonts w:asciiTheme="minorHAnsi" w:hAnsiTheme="minorHAnsi" w:cstheme="minorHAnsi"/>
        </w:rPr>
      </w:pPr>
      <w:r w:rsidRPr="003E083D">
        <w:rPr>
          <w:rFonts w:asciiTheme="minorHAnsi" w:hAnsiTheme="minorHAnsi" w:cstheme="minorHAnsi"/>
          <w:b/>
          <w:bCs/>
        </w:rPr>
        <w:t>Changes</w:t>
      </w:r>
      <w:r w:rsidRPr="003E083D">
        <w:rPr>
          <w:rFonts w:asciiTheme="minorHAnsi" w:hAnsiTheme="minorHAnsi" w:cstheme="minorHAnsi"/>
        </w:rPr>
        <w:t xml:space="preserve"> in K Use Level from </w:t>
      </w:r>
      <w:r w:rsidRPr="003E083D">
        <w:rPr>
          <w:rFonts w:asciiTheme="minorHAnsi" w:hAnsiTheme="minorHAnsi" w:cstheme="minorHAnsi"/>
          <w:u w:val="single"/>
        </w:rPr>
        <w:t>Pretest to Post test</w:t>
      </w:r>
      <w:r w:rsidRPr="003E083D">
        <w:rPr>
          <w:rFonts w:asciiTheme="minorHAnsi" w:hAnsiTheme="minorHAnsi" w:cstheme="minorHAnsi"/>
        </w:rPr>
        <w:t xml:space="preserve">, separately for groups T1, T2 &amp; C </w:t>
      </w:r>
    </w:p>
    <w:p w:rsidR="00BE6025" w:rsidRPr="003E083D" w:rsidRDefault="00B72BC9" w:rsidP="0059464E">
      <w:pPr>
        <w:numPr>
          <w:ilvl w:val="1"/>
          <w:numId w:val="8"/>
        </w:numPr>
        <w:tabs>
          <w:tab w:val="num" w:pos="720"/>
        </w:tabs>
        <w:spacing w:after="160"/>
        <w:rPr>
          <w:rFonts w:asciiTheme="minorHAnsi" w:hAnsiTheme="minorHAnsi" w:cstheme="minorHAnsi"/>
        </w:rPr>
      </w:pPr>
      <w:r w:rsidRPr="003E083D">
        <w:rPr>
          <w:rFonts w:asciiTheme="minorHAnsi" w:hAnsiTheme="minorHAnsi" w:cstheme="minorHAnsi"/>
          <w:b/>
          <w:bCs/>
        </w:rPr>
        <w:t xml:space="preserve">Differences </w:t>
      </w:r>
      <w:r w:rsidRPr="003E083D">
        <w:rPr>
          <w:rFonts w:asciiTheme="minorHAnsi" w:hAnsiTheme="minorHAnsi" w:cstheme="minorHAnsi"/>
        </w:rPr>
        <w:t xml:space="preserve">in K Use Level </w:t>
      </w:r>
      <w:r w:rsidRPr="003E083D">
        <w:rPr>
          <w:rFonts w:asciiTheme="minorHAnsi" w:hAnsiTheme="minorHAnsi" w:cstheme="minorHAnsi"/>
          <w:u w:val="single"/>
        </w:rPr>
        <w:t>between</w:t>
      </w:r>
      <w:r w:rsidRPr="003E083D">
        <w:rPr>
          <w:rFonts w:asciiTheme="minorHAnsi" w:hAnsiTheme="minorHAnsi" w:cstheme="minorHAnsi"/>
        </w:rPr>
        <w:t xml:space="preserve"> groups T1, T2 and C (at 4 months &amp; at 8 months)</w:t>
      </w:r>
    </w:p>
    <w:p w:rsidR="003E083D" w:rsidRPr="003E083D" w:rsidRDefault="003E083D" w:rsidP="0059464E">
      <w:pPr>
        <w:tabs>
          <w:tab w:val="num" w:pos="720"/>
          <w:tab w:val="num" w:pos="1440"/>
        </w:tabs>
        <w:spacing w:after="160"/>
        <w:rPr>
          <w:rFonts w:asciiTheme="minorHAnsi" w:hAnsiTheme="minorHAnsi" w:cstheme="minorHAnsi"/>
        </w:rPr>
      </w:pPr>
      <w:r>
        <w:rPr>
          <w:rFonts w:asciiTheme="minorHAnsi" w:hAnsiTheme="minorHAnsi" w:cstheme="minorHAnsi"/>
          <w:u w:val="single"/>
        </w:rPr>
        <w:t xml:space="preserve">Our </w:t>
      </w:r>
      <w:r w:rsidRPr="003E083D">
        <w:rPr>
          <w:rFonts w:asciiTheme="minorHAnsi" w:hAnsiTheme="minorHAnsi" w:cstheme="minorHAnsi"/>
          <w:u w:val="single"/>
        </w:rPr>
        <w:t>Guidelines</w:t>
      </w:r>
      <w:r>
        <w:rPr>
          <w:rFonts w:asciiTheme="minorHAnsi" w:hAnsiTheme="minorHAnsi" w:cstheme="minorHAnsi"/>
          <w:u w:val="single"/>
        </w:rPr>
        <w:t xml:space="preserve">: </w:t>
      </w:r>
    </w:p>
    <w:p w:rsidR="00BE6025" w:rsidRPr="003E083D" w:rsidRDefault="00B72BC9" w:rsidP="0059464E">
      <w:pPr>
        <w:numPr>
          <w:ilvl w:val="1"/>
          <w:numId w:val="9"/>
        </w:numPr>
        <w:tabs>
          <w:tab w:val="num" w:pos="720"/>
        </w:tabs>
        <w:spacing w:after="160"/>
        <w:rPr>
          <w:rFonts w:asciiTheme="minorHAnsi" w:hAnsiTheme="minorHAnsi" w:cstheme="minorHAnsi"/>
        </w:rPr>
      </w:pPr>
      <w:r w:rsidRPr="003E083D">
        <w:rPr>
          <w:rFonts w:asciiTheme="minorHAnsi" w:hAnsiTheme="minorHAnsi" w:cstheme="minorHAnsi"/>
        </w:rPr>
        <w:t xml:space="preserve">Consider Statistical </w:t>
      </w:r>
      <w:r w:rsidR="00A75D0C">
        <w:rPr>
          <w:rFonts w:asciiTheme="minorHAnsi" w:hAnsiTheme="minorHAnsi" w:cstheme="minorHAnsi"/>
        </w:rPr>
        <w:t xml:space="preserve">significance of results, but look also at, </w:t>
      </w:r>
      <w:r w:rsidRPr="003E083D">
        <w:rPr>
          <w:rFonts w:asciiTheme="minorHAnsi" w:hAnsiTheme="minorHAnsi" w:cstheme="minorHAnsi"/>
        </w:rPr>
        <w:t>Practical significance.</w:t>
      </w:r>
    </w:p>
    <w:p w:rsidR="00BE6025" w:rsidRPr="003E083D" w:rsidRDefault="00B72BC9" w:rsidP="0059464E">
      <w:pPr>
        <w:numPr>
          <w:ilvl w:val="1"/>
          <w:numId w:val="9"/>
        </w:numPr>
        <w:tabs>
          <w:tab w:val="num" w:pos="720"/>
        </w:tabs>
        <w:spacing w:after="160"/>
        <w:rPr>
          <w:rFonts w:asciiTheme="minorHAnsi" w:hAnsiTheme="minorHAnsi" w:cstheme="minorHAnsi"/>
        </w:rPr>
      </w:pPr>
      <w:r w:rsidRPr="003E083D">
        <w:rPr>
          <w:rFonts w:asciiTheme="minorHAnsi" w:hAnsiTheme="minorHAnsi" w:cstheme="minorHAnsi"/>
        </w:rPr>
        <w:t xml:space="preserve">Changes in groups T1 and T2 should surpass “testing effect”. </w:t>
      </w:r>
    </w:p>
    <w:p w:rsidR="00BE6025" w:rsidRDefault="00B72BC9" w:rsidP="0059464E">
      <w:pPr>
        <w:numPr>
          <w:ilvl w:val="1"/>
          <w:numId w:val="9"/>
        </w:numPr>
        <w:tabs>
          <w:tab w:val="num" w:pos="720"/>
        </w:tabs>
        <w:spacing w:after="160"/>
        <w:rPr>
          <w:rFonts w:asciiTheme="minorHAnsi" w:hAnsiTheme="minorHAnsi" w:cstheme="minorHAnsi"/>
        </w:rPr>
      </w:pPr>
      <w:r w:rsidRPr="003E083D">
        <w:rPr>
          <w:rFonts w:asciiTheme="minorHAnsi" w:hAnsiTheme="minorHAnsi" w:cstheme="minorHAnsi"/>
        </w:rPr>
        <w:t xml:space="preserve">Consider first 4 months important for T2; </w:t>
      </w:r>
      <w:r w:rsidR="005160FF">
        <w:rPr>
          <w:rFonts w:asciiTheme="minorHAnsi" w:hAnsiTheme="minorHAnsi" w:cstheme="minorHAnsi"/>
        </w:rPr>
        <w:t xml:space="preserve">since there was </w:t>
      </w:r>
      <w:r w:rsidRPr="003E083D">
        <w:rPr>
          <w:rFonts w:asciiTheme="minorHAnsi" w:hAnsiTheme="minorHAnsi" w:cstheme="minorHAnsi"/>
        </w:rPr>
        <w:t>no intervention reinforcement beyond that period.</w:t>
      </w:r>
    </w:p>
    <w:p w:rsidR="00FB189E" w:rsidRPr="003E083D" w:rsidRDefault="00FB189E" w:rsidP="00FB189E">
      <w:pPr>
        <w:tabs>
          <w:tab w:val="num" w:pos="1440"/>
        </w:tabs>
        <w:spacing w:after="160"/>
        <w:ind w:left="1080"/>
        <w:jc w:val="both"/>
        <w:rPr>
          <w:rFonts w:asciiTheme="minorHAnsi" w:hAnsiTheme="minorHAnsi" w:cstheme="minorHAnsi"/>
        </w:rPr>
      </w:pPr>
      <w:r>
        <w:rPr>
          <w:rFonts w:asciiTheme="minorHAnsi" w:hAnsiTheme="minorHAnsi" w:cstheme="minorHAnsi"/>
        </w:rPr>
        <w:t xml:space="preserve">Please see original </w:t>
      </w:r>
      <w:proofErr w:type="gramStart"/>
      <w:r>
        <w:rPr>
          <w:rFonts w:asciiTheme="minorHAnsi" w:hAnsiTheme="minorHAnsi" w:cstheme="minorHAnsi"/>
        </w:rPr>
        <w:t>article(</w:t>
      </w:r>
      <w:proofErr w:type="gramEnd"/>
      <w:r>
        <w:rPr>
          <w:rFonts w:asciiTheme="minorHAnsi" w:hAnsiTheme="minorHAnsi" w:cstheme="minorHAnsi"/>
        </w:rPr>
        <w:t xml:space="preserve">Stone et al, 2015) for details. </w:t>
      </w:r>
    </w:p>
    <w:p w:rsidR="008C7AF1" w:rsidRDefault="008C7AF1" w:rsidP="00E8374B">
      <w:pPr>
        <w:tabs>
          <w:tab w:val="num" w:pos="720"/>
          <w:tab w:val="num" w:pos="1440"/>
        </w:tabs>
        <w:spacing w:after="160" w:line="360" w:lineRule="auto"/>
        <w:rPr>
          <w:rFonts w:asciiTheme="minorHAnsi" w:hAnsiTheme="minorHAnsi" w:cstheme="minorHAnsi"/>
          <w:b/>
          <w:u w:val="single"/>
        </w:rPr>
      </w:pPr>
      <w:r w:rsidRPr="003E083D">
        <w:rPr>
          <w:rFonts w:asciiTheme="minorHAnsi" w:hAnsiTheme="minorHAnsi" w:cstheme="minorHAnsi"/>
          <w:b/>
          <w:u w:val="single"/>
        </w:rPr>
        <w:t xml:space="preserve"> </w:t>
      </w:r>
      <w:r w:rsidR="003E083D" w:rsidRPr="003E083D">
        <w:rPr>
          <w:rFonts w:asciiTheme="minorHAnsi" w:hAnsiTheme="minorHAnsi" w:cstheme="minorHAnsi"/>
          <w:b/>
          <w:u w:val="single"/>
        </w:rPr>
        <w:t xml:space="preserve">Slide 15: </w:t>
      </w:r>
    </w:p>
    <w:p w:rsidR="00FF50D8" w:rsidRDefault="003E083D" w:rsidP="00FF50D8">
      <w:pPr>
        <w:tabs>
          <w:tab w:val="num" w:pos="720"/>
          <w:tab w:val="num" w:pos="1440"/>
        </w:tabs>
        <w:spacing w:after="160" w:line="360" w:lineRule="auto"/>
        <w:rPr>
          <w:rFonts w:asciiTheme="minorHAnsi" w:hAnsiTheme="minorHAnsi" w:cstheme="minorHAnsi"/>
        </w:rPr>
      </w:pPr>
      <w:r>
        <w:rPr>
          <w:rFonts w:asciiTheme="minorHAnsi" w:hAnsiTheme="minorHAnsi" w:cstheme="minorHAnsi"/>
        </w:rPr>
        <w:t xml:space="preserve">Here is a summary of our findings. The Appendices have results tables </w:t>
      </w:r>
      <w:r w:rsidR="00FF50D8">
        <w:rPr>
          <w:rFonts w:asciiTheme="minorHAnsi" w:hAnsiTheme="minorHAnsi" w:cstheme="minorHAnsi"/>
        </w:rPr>
        <w:t>corresponding</w:t>
      </w:r>
      <w:r>
        <w:rPr>
          <w:rFonts w:asciiTheme="minorHAnsi" w:hAnsiTheme="minorHAnsi" w:cstheme="minorHAnsi"/>
        </w:rPr>
        <w:t xml:space="preserve"> to each finding.</w:t>
      </w:r>
      <w:r w:rsidR="00FF50D8" w:rsidRPr="00FF50D8">
        <w:rPr>
          <w:rFonts w:asciiTheme="minorHAnsi" w:hAnsiTheme="minorHAnsi" w:cstheme="minorHAnsi"/>
        </w:rPr>
        <w:t xml:space="preserve"> </w:t>
      </w:r>
    </w:p>
    <w:p w:rsidR="003E083D" w:rsidRDefault="00FF50D8" w:rsidP="00FF50D8">
      <w:pPr>
        <w:tabs>
          <w:tab w:val="num" w:pos="720"/>
          <w:tab w:val="num" w:pos="1440"/>
        </w:tabs>
        <w:spacing w:after="160" w:line="360" w:lineRule="auto"/>
        <w:rPr>
          <w:rFonts w:asciiTheme="minorHAnsi" w:hAnsiTheme="minorHAnsi" w:cstheme="minorHAnsi"/>
        </w:rPr>
      </w:pPr>
      <w:r w:rsidRPr="00FF50D8">
        <w:rPr>
          <w:rFonts w:asciiTheme="minorHAnsi" w:hAnsiTheme="minorHAnsi" w:cstheme="minorHAnsi"/>
        </w:rPr>
        <w:t>In all three studies,</w:t>
      </w:r>
    </w:p>
    <w:p w:rsidR="00BE6025" w:rsidRPr="00FF50D8" w:rsidRDefault="00FF50D8" w:rsidP="00FF50D8">
      <w:pPr>
        <w:pStyle w:val="ListParagraph"/>
        <w:numPr>
          <w:ilvl w:val="0"/>
          <w:numId w:val="12"/>
        </w:numPr>
        <w:tabs>
          <w:tab w:val="num" w:pos="1440"/>
        </w:tabs>
        <w:spacing w:after="160" w:line="360" w:lineRule="auto"/>
        <w:rPr>
          <w:rFonts w:asciiTheme="minorHAnsi" w:hAnsiTheme="minorHAnsi" w:cstheme="minorHAnsi"/>
        </w:rPr>
      </w:pPr>
      <w:r>
        <w:rPr>
          <w:rFonts w:asciiTheme="minorHAnsi" w:hAnsiTheme="minorHAnsi" w:cstheme="minorHAnsi"/>
        </w:rPr>
        <w:t>B</w:t>
      </w:r>
      <w:r w:rsidR="003E083D" w:rsidRPr="00FF50D8">
        <w:rPr>
          <w:rFonts w:asciiTheme="minorHAnsi" w:hAnsiTheme="minorHAnsi" w:cstheme="minorHAnsi"/>
        </w:rPr>
        <w:t xml:space="preserve">oth </w:t>
      </w:r>
      <w:r w:rsidR="003E083D" w:rsidRPr="00FF50D8">
        <w:rPr>
          <w:rFonts w:asciiTheme="minorHAnsi" w:hAnsiTheme="minorHAnsi" w:cstheme="minorHAnsi"/>
          <w:b/>
          <w:bCs/>
        </w:rPr>
        <w:t xml:space="preserve">Tailor-and-target and Target-only </w:t>
      </w:r>
      <w:r w:rsidRPr="00FF50D8">
        <w:rPr>
          <w:rFonts w:asciiTheme="minorHAnsi" w:hAnsiTheme="minorHAnsi" w:cstheme="minorHAnsi"/>
        </w:rPr>
        <w:t xml:space="preserve">strategies were </w:t>
      </w:r>
      <w:proofErr w:type="gramStart"/>
      <w:r w:rsidR="003E083D" w:rsidRPr="00FF50D8">
        <w:rPr>
          <w:rFonts w:asciiTheme="minorHAnsi" w:hAnsiTheme="minorHAnsi" w:cstheme="minorHAnsi"/>
          <w:b/>
          <w:bCs/>
        </w:rPr>
        <w:t>Individually</w:t>
      </w:r>
      <w:proofErr w:type="gramEnd"/>
      <w:r w:rsidR="003E083D" w:rsidRPr="00FF50D8">
        <w:rPr>
          <w:rFonts w:asciiTheme="minorHAnsi" w:hAnsiTheme="minorHAnsi" w:cstheme="minorHAnsi"/>
          <w:b/>
          <w:bCs/>
        </w:rPr>
        <w:t xml:space="preserve"> </w:t>
      </w:r>
      <w:r w:rsidR="00B72BC9" w:rsidRPr="00FF50D8">
        <w:rPr>
          <w:rFonts w:asciiTheme="minorHAnsi" w:hAnsiTheme="minorHAnsi" w:cstheme="minorHAnsi"/>
          <w:b/>
          <w:bCs/>
        </w:rPr>
        <w:t>Effective</w:t>
      </w:r>
      <w:r w:rsidR="00B72BC9" w:rsidRPr="00FF50D8">
        <w:rPr>
          <w:rFonts w:asciiTheme="minorHAnsi" w:hAnsiTheme="minorHAnsi" w:cstheme="minorHAnsi"/>
        </w:rPr>
        <w:t xml:space="preserve">. For each strategy, </w:t>
      </w:r>
      <w:r w:rsidR="00B72BC9" w:rsidRPr="00FF50D8">
        <w:rPr>
          <w:rFonts w:asciiTheme="minorHAnsi" w:hAnsiTheme="minorHAnsi" w:cstheme="minorHAnsi"/>
          <w:b/>
          <w:bCs/>
        </w:rPr>
        <w:t>Pretest-to-</w:t>
      </w:r>
      <w:r w:rsidR="003E083D" w:rsidRPr="00FF50D8">
        <w:rPr>
          <w:rFonts w:asciiTheme="minorHAnsi" w:hAnsiTheme="minorHAnsi" w:cstheme="minorHAnsi"/>
          <w:b/>
          <w:bCs/>
        </w:rPr>
        <w:t>posttest</w:t>
      </w:r>
      <w:r w:rsidR="00B72BC9" w:rsidRPr="00FF50D8">
        <w:rPr>
          <w:rFonts w:asciiTheme="minorHAnsi" w:hAnsiTheme="minorHAnsi" w:cstheme="minorHAnsi"/>
          <w:b/>
          <w:bCs/>
        </w:rPr>
        <w:t xml:space="preserve"> changes </w:t>
      </w:r>
      <w:r w:rsidR="00B72BC9" w:rsidRPr="00FF50D8">
        <w:rPr>
          <w:rFonts w:asciiTheme="minorHAnsi" w:hAnsiTheme="minorHAnsi" w:cstheme="minorHAnsi"/>
        </w:rPr>
        <w:t>were significant</w:t>
      </w:r>
      <w:r w:rsidR="00B72BC9" w:rsidRPr="00FF50D8">
        <w:rPr>
          <w:rFonts w:asciiTheme="minorHAnsi" w:hAnsiTheme="minorHAnsi" w:cstheme="minorHAnsi"/>
          <w:b/>
          <w:bCs/>
        </w:rPr>
        <w:t>.</w:t>
      </w:r>
    </w:p>
    <w:p w:rsidR="00BE6025" w:rsidRPr="003E083D" w:rsidRDefault="00FF50D8" w:rsidP="003E083D">
      <w:pPr>
        <w:pStyle w:val="ListParagraph"/>
        <w:numPr>
          <w:ilvl w:val="0"/>
          <w:numId w:val="12"/>
        </w:numPr>
        <w:tabs>
          <w:tab w:val="num" w:pos="1440"/>
        </w:tabs>
        <w:spacing w:after="160" w:line="360" w:lineRule="auto"/>
        <w:rPr>
          <w:rFonts w:asciiTheme="minorHAnsi" w:hAnsiTheme="minorHAnsi" w:cstheme="minorHAnsi"/>
        </w:rPr>
      </w:pPr>
      <w:r>
        <w:rPr>
          <w:rFonts w:asciiTheme="minorHAnsi" w:hAnsiTheme="minorHAnsi" w:cstheme="minorHAnsi"/>
          <w:bCs/>
        </w:rPr>
        <w:lastRenderedPageBreak/>
        <w:t>The strategies were a</w:t>
      </w:r>
      <w:r w:rsidR="003E083D" w:rsidRPr="003E083D">
        <w:rPr>
          <w:rFonts w:asciiTheme="minorHAnsi" w:hAnsiTheme="minorHAnsi" w:cstheme="minorHAnsi"/>
          <w:bCs/>
        </w:rPr>
        <w:t>lso</w:t>
      </w:r>
      <w:r w:rsidR="003E083D">
        <w:rPr>
          <w:rFonts w:asciiTheme="minorHAnsi" w:hAnsiTheme="minorHAnsi" w:cstheme="minorHAnsi"/>
          <w:b/>
          <w:bCs/>
        </w:rPr>
        <w:t xml:space="preserve"> </w:t>
      </w:r>
      <w:r w:rsidR="00B72BC9" w:rsidRPr="003E083D">
        <w:rPr>
          <w:rFonts w:asciiTheme="minorHAnsi" w:hAnsiTheme="minorHAnsi" w:cstheme="minorHAnsi"/>
          <w:b/>
          <w:bCs/>
        </w:rPr>
        <w:t>Effective</w:t>
      </w:r>
      <w:r w:rsidR="00B72BC9" w:rsidRPr="003E083D">
        <w:rPr>
          <w:rFonts w:asciiTheme="minorHAnsi" w:hAnsiTheme="minorHAnsi" w:cstheme="minorHAnsi"/>
        </w:rPr>
        <w:t xml:space="preserve"> compared to Passive Diffusion (Control)</w:t>
      </w:r>
    </w:p>
    <w:p w:rsidR="00BE6025" w:rsidRPr="00FF50D8" w:rsidRDefault="00B72BC9" w:rsidP="00FF50D8">
      <w:pPr>
        <w:pStyle w:val="ListParagraph"/>
        <w:tabs>
          <w:tab w:val="num" w:pos="1440"/>
          <w:tab w:val="num" w:pos="2160"/>
        </w:tabs>
        <w:spacing w:after="160" w:line="360" w:lineRule="auto"/>
        <w:rPr>
          <w:rFonts w:asciiTheme="minorHAnsi" w:hAnsiTheme="minorHAnsi" w:cstheme="minorHAnsi"/>
        </w:rPr>
      </w:pPr>
      <w:r w:rsidRPr="00FF50D8">
        <w:rPr>
          <w:rFonts w:asciiTheme="minorHAnsi" w:hAnsiTheme="minorHAnsi" w:cstheme="minorHAnsi"/>
        </w:rPr>
        <w:t xml:space="preserve">But there was </w:t>
      </w:r>
      <w:r w:rsidRPr="00FF50D8">
        <w:rPr>
          <w:rFonts w:asciiTheme="minorHAnsi" w:hAnsiTheme="minorHAnsi" w:cstheme="minorHAnsi"/>
          <w:b/>
          <w:bCs/>
          <w:u w:val="single"/>
        </w:rPr>
        <w:t xml:space="preserve">no significant difference </w:t>
      </w:r>
      <w:r w:rsidRPr="00FF50D8">
        <w:rPr>
          <w:rFonts w:asciiTheme="minorHAnsi" w:hAnsiTheme="minorHAnsi" w:cstheme="minorHAnsi"/>
        </w:rPr>
        <w:t xml:space="preserve">between the two strategies in any study. Neither </w:t>
      </w:r>
      <w:r w:rsidR="005160FF">
        <w:rPr>
          <w:rFonts w:asciiTheme="minorHAnsi" w:hAnsiTheme="minorHAnsi" w:cstheme="minorHAnsi"/>
        </w:rPr>
        <w:t xml:space="preserve">strategy </w:t>
      </w:r>
      <w:r w:rsidRPr="00FF50D8">
        <w:rPr>
          <w:rFonts w:asciiTheme="minorHAnsi" w:hAnsiTheme="minorHAnsi" w:cstheme="minorHAnsi"/>
        </w:rPr>
        <w:t>was better than the other.</w:t>
      </w:r>
    </w:p>
    <w:p w:rsidR="003E083D" w:rsidRPr="003E083D" w:rsidRDefault="003E083D" w:rsidP="003E083D">
      <w:pPr>
        <w:tabs>
          <w:tab w:val="num" w:pos="720"/>
          <w:tab w:val="num" w:pos="1440"/>
        </w:tabs>
        <w:spacing w:after="160" w:line="360" w:lineRule="auto"/>
        <w:rPr>
          <w:rFonts w:asciiTheme="minorHAnsi" w:hAnsiTheme="minorHAnsi" w:cstheme="minorHAnsi"/>
        </w:rPr>
      </w:pPr>
      <w:r w:rsidRPr="003E083D">
        <w:rPr>
          <w:rFonts w:asciiTheme="minorHAnsi" w:hAnsiTheme="minorHAnsi" w:cstheme="minorHAnsi"/>
        </w:rPr>
        <w:t xml:space="preserve"> [</w:t>
      </w:r>
      <w:r>
        <w:rPr>
          <w:rFonts w:asciiTheme="minorHAnsi" w:hAnsiTheme="minorHAnsi" w:cstheme="minorHAnsi"/>
        </w:rPr>
        <w:t xml:space="preserve">Raises a </w:t>
      </w:r>
      <w:r w:rsidRPr="003E083D">
        <w:rPr>
          <w:rFonts w:asciiTheme="minorHAnsi" w:hAnsiTheme="minorHAnsi" w:cstheme="minorHAnsi"/>
          <w:u w:val="single"/>
        </w:rPr>
        <w:t>Question:</w:t>
      </w:r>
      <w:r w:rsidRPr="003E083D">
        <w:rPr>
          <w:rFonts w:asciiTheme="minorHAnsi" w:hAnsiTheme="minorHAnsi" w:cstheme="minorHAnsi"/>
        </w:rPr>
        <w:t xml:space="preserve"> Is tailoring worth the extra effort?]</w:t>
      </w:r>
    </w:p>
    <w:p w:rsidR="003E083D" w:rsidRPr="00FF50D8" w:rsidRDefault="003E083D" w:rsidP="00FF50D8">
      <w:pPr>
        <w:tabs>
          <w:tab w:val="num" w:pos="720"/>
          <w:tab w:val="num" w:pos="1440"/>
        </w:tabs>
        <w:spacing w:after="160" w:line="360" w:lineRule="auto"/>
        <w:ind w:left="720"/>
        <w:rPr>
          <w:rFonts w:asciiTheme="minorHAnsi" w:hAnsiTheme="minorHAnsi" w:cstheme="minorHAnsi"/>
        </w:rPr>
      </w:pPr>
      <w:r w:rsidRPr="00FF50D8">
        <w:rPr>
          <w:rFonts w:asciiTheme="minorHAnsi" w:hAnsiTheme="minorHAnsi" w:cstheme="minorHAnsi"/>
          <w:bCs/>
        </w:rPr>
        <w:t xml:space="preserve">3. </w:t>
      </w:r>
      <w:r w:rsidR="00FB189E">
        <w:rPr>
          <w:rFonts w:asciiTheme="minorHAnsi" w:hAnsiTheme="minorHAnsi" w:cstheme="minorHAnsi"/>
          <w:bCs/>
        </w:rPr>
        <w:t xml:space="preserve">This finding answers the raised question. </w:t>
      </w:r>
      <w:proofErr w:type="gramStart"/>
      <w:r w:rsidR="00FB189E">
        <w:rPr>
          <w:rFonts w:asciiTheme="minorHAnsi" w:hAnsiTheme="minorHAnsi" w:cstheme="minorHAnsi"/>
          <w:bCs/>
        </w:rPr>
        <w:t>we</w:t>
      </w:r>
      <w:proofErr w:type="gramEnd"/>
      <w:r w:rsidR="00FB189E">
        <w:rPr>
          <w:rFonts w:asciiTheme="minorHAnsi" w:hAnsiTheme="minorHAnsi" w:cstheme="minorHAnsi"/>
          <w:bCs/>
        </w:rPr>
        <w:t xml:space="preserve"> found that the strategies were d</w:t>
      </w:r>
      <w:r w:rsidRPr="00FF50D8">
        <w:rPr>
          <w:rFonts w:asciiTheme="minorHAnsi" w:hAnsiTheme="minorHAnsi" w:cstheme="minorHAnsi"/>
          <w:bCs/>
        </w:rPr>
        <w:t xml:space="preserve">ifferentially effective </w:t>
      </w:r>
      <w:r w:rsidRPr="00FF50D8">
        <w:rPr>
          <w:rFonts w:asciiTheme="minorHAnsi" w:hAnsiTheme="minorHAnsi" w:cstheme="minorHAnsi"/>
        </w:rPr>
        <w:t>with different stakeholder groups.</w:t>
      </w:r>
      <w:r w:rsidR="007106E3">
        <w:rPr>
          <w:rFonts w:asciiTheme="minorHAnsi" w:hAnsiTheme="minorHAnsi" w:cstheme="minorHAnsi"/>
        </w:rPr>
        <w:t xml:space="preserve"> Interestingly, Target-and Tailor strategy was effective with manufacturers, practitioners and consumers in all 3 studies, but with brokers only in the 3</w:t>
      </w:r>
      <w:r w:rsidR="007106E3" w:rsidRPr="007106E3">
        <w:rPr>
          <w:rFonts w:asciiTheme="minorHAnsi" w:hAnsiTheme="minorHAnsi" w:cstheme="minorHAnsi"/>
          <w:vertAlign w:val="superscript"/>
        </w:rPr>
        <w:t>rd</w:t>
      </w:r>
      <w:r w:rsidR="007106E3">
        <w:rPr>
          <w:rFonts w:asciiTheme="minorHAnsi" w:hAnsiTheme="minorHAnsi" w:cstheme="minorHAnsi"/>
        </w:rPr>
        <w:t xml:space="preserve"> study and researchers only in the 2</w:t>
      </w:r>
      <w:r w:rsidR="007106E3" w:rsidRPr="007106E3">
        <w:rPr>
          <w:rFonts w:asciiTheme="minorHAnsi" w:hAnsiTheme="minorHAnsi" w:cstheme="minorHAnsi"/>
          <w:vertAlign w:val="superscript"/>
        </w:rPr>
        <w:t>nd</w:t>
      </w:r>
      <w:r w:rsidR="007106E3">
        <w:rPr>
          <w:rFonts w:asciiTheme="minorHAnsi" w:hAnsiTheme="minorHAnsi" w:cstheme="minorHAnsi"/>
        </w:rPr>
        <w:t xml:space="preserve"> study. </w:t>
      </w:r>
    </w:p>
    <w:p w:rsidR="003E083D" w:rsidRPr="003E083D" w:rsidRDefault="003E083D" w:rsidP="00FF50D8">
      <w:pPr>
        <w:tabs>
          <w:tab w:val="num" w:pos="720"/>
          <w:tab w:val="num" w:pos="1440"/>
        </w:tabs>
        <w:spacing w:after="160" w:line="360" w:lineRule="auto"/>
        <w:ind w:left="720"/>
        <w:rPr>
          <w:rFonts w:asciiTheme="minorHAnsi" w:hAnsiTheme="minorHAnsi" w:cstheme="minorHAnsi"/>
        </w:rPr>
      </w:pPr>
      <w:r w:rsidRPr="00FF50D8">
        <w:rPr>
          <w:rFonts w:asciiTheme="minorHAnsi" w:hAnsiTheme="minorHAnsi" w:cstheme="minorHAnsi"/>
          <w:bCs/>
        </w:rPr>
        <w:t>4</w:t>
      </w:r>
      <w:r w:rsidRPr="003E083D">
        <w:rPr>
          <w:rFonts w:asciiTheme="minorHAnsi" w:hAnsiTheme="minorHAnsi" w:cstheme="minorHAnsi"/>
          <w:b/>
          <w:bCs/>
        </w:rPr>
        <w:t xml:space="preserve">. </w:t>
      </w:r>
      <w:r w:rsidR="00FF50D8">
        <w:rPr>
          <w:rFonts w:asciiTheme="minorHAnsi" w:hAnsiTheme="minorHAnsi" w:cstheme="minorHAnsi"/>
          <w:bCs/>
        </w:rPr>
        <w:t xml:space="preserve">Both strategies were </w:t>
      </w:r>
      <w:r w:rsidRPr="003E083D">
        <w:rPr>
          <w:rFonts w:asciiTheme="minorHAnsi" w:hAnsiTheme="minorHAnsi" w:cstheme="minorHAnsi"/>
          <w:b/>
          <w:bCs/>
        </w:rPr>
        <w:t xml:space="preserve">Effective </w:t>
      </w:r>
      <w:r w:rsidRPr="003E083D">
        <w:rPr>
          <w:rFonts w:asciiTheme="minorHAnsi" w:hAnsiTheme="minorHAnsi" w:cstheme="minorHAnsi"/>
        </w:rPr>
        <w:t xml:space="preserve">in raising Awareness of the new K between pre- and </w:t>
      </w:r>
      <w:r w:rsidR="00FF50D8" w:rsidRPr="003E083D">
        <w:rPr>
          <w:rFonts w:asciiTheme="minorHAnsi" w:hAnsiTheme="minorHAnsi" w:cstheme="minorHAnsi"/>
        </w:rPr>
        <w:t>post-tests</w:t>
      </w:r>
      <w:r w:rsidRPr="003E083D">
        <w:rPr>
          <w:rFonts w:asciiTheme="minorHAnsi" w:hAnsiTheme="minorHAnsi" w:cstheme="minorHAnsi"/>
        </w:rPr>
        <w:t>.</w:t>
      </w:r>
    </w:p>
    <w:p w:rsidR="003E083D" w:rsidRPr="003E083D" w:rsidRDefault="003E083D" w:rsidP="00FF50D8">
      <w:pPr>
        <w:tabs>
          <w:tab w:val="num" w:pos="720"/>
          <w:tab w:val="num" w:pos="1440"/>
        </w:tabs>
        <w:spacing w:after="160" w:line="360" w:lineRule="auto"/>
        <w:ind w:left="720"/>
        <w:rPr>
          <w:rFonts w:asciiTheme="minorHAnsi" w:hAnsiTheme="minorHAnsi" w:cstheme="minorHAnsi"/>
        </w:rPr>
      </w:pPr>
      <w:r w:rsidRPr="00FF50D8">
        <w:rPr>
          <w:rFonts w:asciiTheme="minorHAnsi" w:hAnsiTheme="minorHAnsi" w:cstheme="minorHAnsi"/>
          <w:bCs/>
        </w:rPr>
        <w:t>5.</w:t>
      </w:r>
      <w:r w:rsidRPr="00FF50D8">
        <w:rPr>
          <w:rFonts w:asciiTheme="minorHAnsi" w:hAnsiTheme="minorHAnsi" w:cstheme="minorHAnsi"/>
        </w:rPr>
        <w:t xml:space="preserve"> </w:t>
      </w:r>
      <w:proofErr w:type="gramStart"/>
      <w:r w:rsidR="00FF50D8" w:rsidRPr="00FF50D8">
        <w:rPr>
          <w:rFonts w:asciiTheme="minorHAnsi" w:hAnsiTheme="minorHAnsi" w:cstheme="minorHAnsi"/>
        </w:rPr>
        <w:t>the</w:t>
      </w:r>
      <w:proofErr w:type="gramEnd"/>
      <w:r w:rsidR="00FF50D8">
        <w:rPr>
          <w:rFonts w:asciiTheme="minorHAnsi" w:hAnsiTheme="minorHAnsi" w:cstheme="minorHAnsi"/>
        </w:rPr>
        <w:t xml:space="preserve"> strategies were also </w:t>
      </w:r>
      <w:r w:rsidRPr="003E083D">
        <w:rPr>
          <w:rFonts w:asciiTheme="minorHAnsi" w:hAnsiTheme="minorHAnsi" w:cstheme="minorHAnsi"/>
          <w:b/>
          <w:bCs/>
        </w:rPr>
        <w:t xml:space="preserve">Effective </w:t>
      </w:r>
      <w:r w:rsidRPr="003E083D">
        <w:rPr>
          <w:rFonts w:asciiTheme="minorHAnsi" w:hAnsiTheme="minorHAnsi" w:cstheme="minorHAnsi"/>
        </w:rPr>
        <w:t xml:space="preserve">in persuading Non-Users to Use the new K, </w:t>
      </w:r>
      <w:r w:rsidR="00FB189E">
        <w:rPr>
          <w:rFonts w:asciiTheme="minorHAnsi" w:hAnsiTheme="minorHAnsi" w:cstheme="minorHAnsi"/>
        </w:rPr>
        <w:t xml:space="preserve">but did so </w:t>
      </w:r>
      <w:r w:rsidRPr="003E083D">
        <w:rPr>
          <w:rFonts w:asciiTheme="minorHAnsi" w:hAnsiTheme="minorHAnsi" w:cstheme="minorHAnsi"/>
        </w:rPr>
        <w:t xml:space="preserve">differently across </w:t>
      </w:r>
      <w:r w:rsidR="00FB189E">
        <w:rPr>
          <w:rFonts w:asciiTheme="minorHAnsi" w:hAnsiTheme="minorHAnsi" w:cstheme="minorHAnsi"/>
        </w:rPr>
        <w:t xml:space="preserve">the 3 </w:t>
      </w:r>
      <w:r w:rsidRPr="003E083D">
        <w:rPr>
          <w:rFonts w:asciiTheme="minorHAnsi" w:hAnsiTheme="minorHAnsi" w:cstheme="minorHAnsi"/>
        </w:rPr>
        <w:t>studies</w:t>
      </w:r>
    </w:p>
    <w:p w:rsidR="003E083D" w:rsidRPr="003E083D" w:rsidRDefault="003E083D" w:rsidP="005160FF">
      <w:pPr>
        <w:tabs>
          <w:tab w:val="num" w:pos="720"/>
          <w:tab w:val="num" w:pos="1440"/>
        </w:tabs>
        <w:spacing w:after="160" w:line="360" w:lineRule="auto"/>
        <w:ind w:left="720"/>
        <w:rPr>
          <w:rFonts w:asciiTheme="minorHAnsi" w:hAnsiTheme="minorHAnsi" w:cstheme="minorHAnsi"/>
        </w:rPr>
      </w:pPr>
      <w:r w:rsidRPr="003E083D">
        <w:rPr>
          <w:rFonts w:asciiTheme="minorHAnsi" w:hAnsiTheme="minorHAnsi" w:cstheme="minorHAnsi"/>
        </w:rPr>
        <w:t xml:space="preserve">6. </w:t>
      </w:r>
      <w:r w:rsidR="00CD4144">
        <w:rPr>
          <w:rFonts w:asciiTheme="minorHAnsi" w:hAnsiTheme="minorHAnsi" w:cstheme="minorHAnsi"/>
        </w:rPr>
        <w:t xml:space="preserve">However, in terms of </w:t>
      </w:r>
      <w:r w:rsidR="00CD4144" w:rsidRPr="003E083D">
        <w:rPr>
          <w:rFonts w:asciiTheme="minorHAnsi" w:hAnsiTheme="minorHAnsi" w:cstheme="minorHAnsi"/>
        </w:rPr>
        <w:t>initiat</w:t>
      </w:r>
      <w:r w:rsidR="00CD4144">
        <w:rPr>
          <w:rFonts w:asciiTheme="minorHAnsi" w:hAnsiTheme="minorHAnsi" w:cstheme="minorHAnsi"/>
        </w:rPr>
        <w:t xml:space="preserve">ing the </w:t>
      </w:r>
      <w:r w:rsidR="00CD4144" w:rsidRPr="003E083D">
        <w:rPr>
          <w:rFonts w:asciiTheme="minorHAnsi" w:hAnsiTheme="minorHAnsi" w:cstheme="minorHAnsi"/>
        </w:rPr>
        <w:t>use</w:t>
      </w:r>
      <w:r w:rsidR="00CD4144">
        <w:rPr>
          <w:rFonts w:asciiTheme="minorHAnsi" w:hAnsiTheme="minorHAnsi" w:cstheme="minorHAnsi"/>
        </w:rPr>
        <w:t xml:space="preserve"> of the new K </w:t>
      </w:r>
      <w:r w:rsidR="00CD4144" w:rsidRPr="003E083D">
        <w:rPr>
          <w:rFonts w:asciiTheme="minorHAnsi" w:hAnsiTheme="minorHAnsi" w:cstheme="minorHAnsi"/>
        </w:rPr>
        <w:t>or sustain</w:t>
      </w:r>
      <w:r w:rsidR="00CD4144">
        <w:rPr>
          <w:rFonts w:asciiTheme="minorHAnsi" w:hAnsiTheme="minorHAnsi" w:cstheme="minorHAnsi"/>
        </w:rPr>
        <w:t xml:space="preserve">ing the use after starting </w:t>
      </w:r>
      <w:r w:rsidR="00CD4144" w:rsidRPr="003E083D">
        <w:rPr>
          <w:rFonts w:asciiTheme="minorHAnsi" w:hAnsiTheme="minorHAnsi" w:cstheme="minorHAnsi"/>
        </w:rPr>
        <w:t>it</w:t>
      </w:r>
      <w:r w:rsidR="00CD4144">
        <w:rPr>
          <w:rFonts w:asciiTheme="minorHAnsi" w:hAnsiTheme="minorHAnsi" w:cstheme="minorHAnsi"/>
        </w:rPr>
        <w:t xml:space="preserve">, </w:t>
      </w:r>
      <w:r w:rsidR="00CD4144">
        <w:rPr>
          <w:rFonts w:asciiTheme="minorHAnsi" w:hAnsiTheme="minorHAnsi" w:cstheme="minorHAnsi"/>
          <w:b/>
          <w:bCs/>
        </w:rPr>
        <w:t xml:space="preserve">the number of </w:t>
      </w:r>
      <w:r w:rsidR="00CD4144" w:rsidRPr="003E083D">
        <w:rPr>
          <w:rFonts w:asciiTheme="minorHAnsi" w:hAnsiTheme="minorHAnsi" w:cstheme="minorHAnsi"/>
          <w:b/>
          <w:bCs/>
        </w:rPr>
        <w:t xml:space="preserve">people </w:t>
      </w:r>
      <w:r w:rsidR="00CD4144">
        <w:rPr>
          <w:rFonts w:asciiTheme="minorHAnsi" w:hAnsiTheme="minorHAnsi" w:cstheme="minorHAnsi"/>
          <w:bCs/>
        </w:rPr>
        <w:t xml:space="preserve">persuaded by the strategies </w:t>
      </w:r>
      <w:r w:rsidR="00CD4144">
        <w:rPr>
          <w:rFonts w:asciiTheme="minorHAnsi" w:hAnsiTheme="minorHAnsi" w:cstheme="minorHAnsi"/>
        </w:rPr>
        <w:t xml:space="preserve">was too few to be practically significant. </w:t>
      </w:r>
    </w:p>
    <w:p w:rsidR="00882DD6" w:rsidRPr="007861AE" w:rsidRDefault="003E083D" w:rsidP="009F76B8">
      <w:pPr>
        <w:tabs>
          <w:tab w:val="num" w:pos="720"/>
          <w:tab w:val="num" w:pos="1440"/>
        </w:tabs>
        <w:spacing w:after="160" w:line="360" w:lineRule="auto"/>
        <w:ind w:left="720"/>
        <w:rPr>
          <w:rFonts w:asciiTheme="minorHAnsi" w:hAnsiTheme="minorHAnsi" w:cstheme="minorHAnsi"/>
        </w:rPr>
      </w:pPr>
      <w:r w:rsidRPr="003E083D">
        <w:rPr>
          <w:rFonts w:asciiTheme="minorHAnsi" w:hAnsiTheme="minorHAnsi" w:cstheme="minorHAnsi"/>
        </w:rPr>
        <w:t>[</w:t>
      </w:r>
      <w:r w:rsidRPr="003E083D">
        <w:rPr>
          <w:rFonts w:asciiTheme="minorHAnsi" w:hAnsiTheme="minorHAnsi" w:cstheme="minorHAnsi"/>
          <w:u w:val="single"/>
        </w:rPr>
        <w:t>Question</w:t>
      </w:r>
      <w:r w:rsidRPr="003E083D">
        <w:rPr>
          <w:rFonts w:asciiTheme="minorHAnsi" w:hAnsiTheme="minorHAnsi" w:cstheme="minorHAnsi"/>
        </w:rPr>
        <w:t xml:space="preserve">: </w:t>
      </w:r>
      <w:r w:rsidR="00FF50D8">
        <w:rPr>
          <w:rFonts w:asciiTheme="minorHAnsi" w:hAnsiTheme="minorHAnsi" w:cstheme="minorHAnsi"/>
        </w:rPr>
        <w:t xml:space="preserve">Among other things, </w:t>
      </w:r>
      <w:r w:rsidR="00A75D0C">
        <w:rPr>
          <w:rFonts w:asciiTheme="minorHAnsi" w:hAnsiTheme="minorHAnsi" w:cstheme="minorHAnsi"/>
        </w:rPr>
        <w:t xml:space="preserve">how important is the </w:t>
      </w:r>
      <w:r w:rsidR="00A75D0C" w:rsidRPr="003E083D">
        <w:rPr>
          <w:rFonts w:asciiTheme="minorHAnsi" w:hAnsiTheme="minorHAnsi" w:cstheme="minorHAnsi"/>
        </w:rPr>
        <w:t>stakeholder</w:t>
      </w:r>
      <w:r w:rsidR="00A75D0C">
        <w:rPr>
          <w:rFonts w:asciiTheme="minorHAnsi" w:hAnsiTheme="minorHAnsi" w:cstheme="minorHAnsi"/>
        </w:rPr>
        <w:t>’s</w:t>
      </w:r>
      <w:r w:rsidR="00A75D0C" w:rsidRPr="003E083D">
        <w:rPr>
          <w:rFonts w:asciiTheme="minorHAnsi" w:hAnsiTheme="minorHAnsi" w:cstheme="minorHAnsi"/>
        </w:rPr>
        <w:t xml:space="preserve"> perceived value of the new </w:t>
      </w:r>
      <w:r w:rsidR="00A75D0C">
        <w:rPr>
          <w:rFonts w:asciiTheme="minorHAnsi" w:hAnsiTheme="minorHAnsi" w:cstheme="minorHAnsi"/>
        </w:rPr>
        <w:t xml:space="preserve">K </w:t>
      </w:r>
      <w:r w:rsidR="005160FF">
        <w:rPr>
          <w:rFonts w:asciiTheme="minorHAnsi" w:hAnsiTheme="minorHAnsi" w:cstheme="minorHAnsi"/>
        </w:rPr>
        <w:t xml:space="preserve">for their decision to initiate or </w:t>
      </w:r>
      <w:r w:rsidRPr="003E083D">
        <w:rPr>
          <w:rFonts w:asciiTheme="minorHAnsi" w:hAnsiTheme="minorHAnsi" w:cstheme="minorHAnsi"/>
        </w:rPr>
        <w:t>sustain</w:t>
      </w:r>
      <w:r w:rsidR="005160FF">
        <w:rPr>
          <w:rFonts w:asciiTheme="minorHAnsi" w:hAnsiTheme="minorHAnsi" w:cstheme="minorHAnsi"/>
        </w:rPr>
        <w:t xml:space="preserve"> </w:t>
      </w:r>
      <w:r w:rsidRPr="003E083D">
        <w:rPr>
          <w:rFonts w:asciiTheme="minorHAnsi" w:hAnsiTheme="minorHAnsi" w:cstheme="minorHAnsi"/>
        </w:rPr>
        <w:t xml:space="preserve">Use </w:t>
      </w:r>
      <w:r w:rsidR="00FF50D8">
        <w:rPr>
          <w:rFonts w:asciiTheme="minorHAnsi" w:hAnsiTheme="minorHAnsi" w:cstheme="minorHAnsi"/>
        </w:rPr>
        <w:t>of new K</w:t>
      </w:r>
      <w:r w:rsidR="0059653A">
        <w:rPr>
          <w:rFonts w:asciiTheme="minorHAnsi" w:hAnsiTheme="minorHAnsi" w:cstheme="minorHAnsi"/>
        </w:rPr>
        <w:t>?</w:t>
      </w:r>
    </w:p>
    <w:p w:rsidR="00827A49" w:rsidRPr="00FF50D8" w:rsidRDefault="00FF50D8" w:rsidP="00827A49">
      <w:pPr>
        <w:spacing w:after="160" w:line="360" w:lineRule="auto"/>
        <w:rPr>
          <w:rFonts w:asciiTheme="minorHAnsi" w:hAnsiTheme="minorHAnsi" w:cstheme="minorHAnsi"/>
          <w:b/>
          <w:u w:val="single"/>
        </w:rPr>
      </w:pPr>
      <w:r w:rsidRPr="00FF50D8">
        <w:rPr>
          <w:rFonts w:asciiTheme="minorHAnsi" w:hAnsiTheme="minorHAnsi" w:cstheme="minorHAnsi"/>
          <w:b/>
          <w:u w:val="single"/>
        </w:rPr>
        <w:t xml:space="preserve">Slide 16: </w:t>
      </w:r>
    </w:p>
    <w:p w:rsidR="00FF50D8" w:rsidRPr="00FF50D8" w:rsidRDefault="00FF50D8" w:rsidP="00FF50D8">
      <w:pPr>
        <w:spacing w:after="160" w:line="259" w:lineRule="auto"/>
        <w:rPr>
          <w:rFonts w:asciiTheme="minorHAnsi" w:hAnsiTheme="minorHAnsi" w:cstheme="minorHAnsi"/>
        </w:rPr>
      </w:pPr>
      <w:r w:rsidRPr="00FF50D8">
        <w:rPr>
          <w:rFonts w:asciiTheme="minorHAnsi" w:hAnsiTheme="minorHAnsi" w:cstheme="minorHAnsi"/>
        </w:rPr>
        <w:t xml:space="preserve">Successful implementation </w:t>
      </w:r>
      <w:r w:rsidR="005160FF">
        <w:rPr>
          <w:rFonts w:asciiTheme="minorHAnsi" w:hAnsiTheme="minorHAnsi" w:cstheme="minorHAnsi"/>
        </w:rPr>
        <w:t>of each study</w:t>
      </w:r>
      <w:r w:rsidRPr="00FF50D8">
        <w:rPr>
          <w:rFonts w:asciiTheme="minorHAnsi" w:hAnsiTheme="minorHAnsi" w:cstheme="minorHAnsi"/>
        </w:rPr>
        <w:t>- Seamlessly smooth logistics supported rigor of the RCT Design</w:t>
      </w:r>
    </w:p>
    <w:p w:rsidR="00FF50D8" w:rsidRPr="00FF50D8" w:rsidRDefault="00FF50D8" w:rsidP="00FF50D8">
      <w:pPr>
        <w:spacing w:after="160" w:line="259" w:lineRule="auto"/>
        <w:rPr>
          <w:rFonts w:asciiTheme="minorHAnsi" w:hAnsiTheme="minorHAnsi" w:cstheme="minorHAnsi"/>
        </w:rPr>
      </w:pPr>
      <w:r w:rsidRPr="00FF50D8">
        <w:rPr>
          <w:rFonts w:asciiTheme="minorHAnsi" w:hAnsiTheme="minorHAnsi" w:cstheme="minorHAnsi"/>
          <w:u w:val="single"/>
        </w:rPr>
        <w:t>Limitation</w:t>
      </w:r>
      <w:r w:rsidRPr="00FF50D8">
        <w:rPr>
          <w:rFonts w:asciiTheme="minorHAnsi" w:hAnsiTheme="minorHAnsi" w:cstheme="minorHAnsi"/>
        </w:rPr>
        <w:t xml:space="preserve">: </w:t>
      </w:r>
    </w:p>
    <w:p w:rsidR="00BE6025" w:rsidRPr="00FF50D8" w:rsidRDefault="00B72BC9" w:rsidP="00FF50D8">
      <w:pPr>
        <w:numPr>
          <w:ilvl w:val="0"/>
          <w:numId w:val="14"/>
        </w:numPr>
        <w:spacing w:after="160" w:line="259" w:lineRule="auto"/>
        <w:rPr>
          <w:rFonts w:asciiTheme="minorHAnsi" w:hAnsiTheme="minorHAnsi" w:cstheme="minorHAnsi"/>
        </w:rPr>
      </w:pPr>
      <w:r w:rsidRPr="00FF50D8">
        <w:rPr>
          <w:rFonts w:asciiTheme="minorHAnsi" w:hAnsiTheme="minorHAnsi" w:cstheme="minorHAnsi"/>
        </w:rPr>
        <w:t>LOKUS called for repeated and self-reported responses based on recall. Correcti</w:t>
      </w:r>
      <w:r w:rsidR="00FF50D8">
        <w:rPr>
          <w:rFonts w:asciiTheme="minorHAnsi" w:hAnsiTheme="minorHAnsi" w:cstheme="minorHAnsi"/>
        </w:rPr>
        <w:t xml:space="preserve">ng </w:t>
      </w:r>
      <w:r w:rsidR="008F76CF">
        <w:rPr>
          <w:rFonts w:asciiTheme="minorHAnsi" w:hAnsiTheme="minorHAnsi" w:cstheme="minorHAnsi"/>
        </w:rPr>
        <w:t>for testing effect was</w:t>
      </w:r>
      <w:r w:rsidRPr="00FF50D8">
        <w:rPr>
          <w:rFonts w:asciiTheme="minorHAnsi" w:hAnsiTheme="minorHAnsi" w:cstheme="minorHAnsi"/>
        </w:rPr>
        <w:t xml:space="preserve"> necessary </w:t>
      </w:r>
      <w:r w:rsidR="00FF50D8">
        <w:rPr>
          <w:rFonts w:asciiTheme="minorHAnsi" w:hAnsiTheme="minorHAnsi" w:cstheme="minorHAnsi"/>
        </w:rPr>
        <w:t xml:space="preserve">but </w:t>
      </w:r>
      <w:r w:rsidR="008F76CF">
        <w:rPr>
          <w:rFonts w:asciiTheme="minorHAnsi" w:hAnsiTheme="minorHAnsi" w:cstheme="minorHAnsi"/>
        </w:rPr>
        <w:t>not sufficient to be useful.</w:t>
      </w:r>
      <w:r w:rsidRPr="00FF50D8">
        <w:rPr>
          <w:rFonts w:asciiTheme="minorHAnsi" w:hAnsiTheme="minorHAnsi" w:cstheme="minorHAnsi"/>
        </w:rPr>
        <w:t xml:space="preserve"> </w:t>
      </w:r>
    </w:p>
    <w:p w:rsidR="00BE6025" w:rsidRPr="00FF50D8" w:rsidRDefault="00B72BC9" w:rsidP="00FF50D8">
      <w:pPr>
        <w:numPr>
          <w:ilvl w:val="0"/>
          <w:numId w:val="14"/>
        </w:numPr>
        <w:spacing w:after="160" w:line="259" w:lineRule="auto"/>
        <w:rPr>
          <w:rFonts w:asciiTheme="minorHAnsi" w:hAnsiTheme="minorHAnsi" w:cstheme="minorHAnsi"/>
        </w:rPr>
      </w:pPr>
      <w:r w:rsidRPr="00FF50D8">
        <w:rPr>
          <w:rFonts w:asciiTheme="minorHAnsi" w:hAnsiTheme="minorHAnsi" w:cstheme="minorHAnsi"/>
        </w:rPr>
        <w:t xml:space="preserve">Design did not provide for follow-up qualitative interviews; missed opportunity for in-depth learning about actual use/non-use of the new K. </w:t>
      </w:r>
    </w:p>
    <w:p w:rsidR="00FF50D8" w:rsidRPr="00FF50D8" w:rsidRDefault="00FF50D8" w:rsidP="00FF50D8">
      <w:pPr>
        <w:spacing w:after="160" w:line="259" w:lineRule="auto"/>
        <w:rPr>
          <w:rFonts w:asciiTheme="minorHAnsi" w:hAnsiTheme="minorHAnsi" w:cstheme="minorHAnsi"/>
        </w:rPr>
      </w:pPr>
      <w:r w:rsidRPr="00FF50D8">
        <w:rPr>
          <w:rFonts w:asciiTheme="minorHAnsi" w:hAnsiTheme="minorHAnsi" w:cstheme="minorHAnsi"/>
          <w:u w:val="single"/>
        </w:rPr>
        <w:t>Future studies need to focus on</w:t>
      </w:r>
      <w:r w:rsidRPr="00FF50D8">
        <w:rPr>
          <w:rFonts w:asciiTheme="minorHAnsi" w:hAnsiTheme="minorHAnsi" w:cstheme="minorHAnsi"/>
        </w:rPr>
        <w:t>:</w:t>
      </w:r>
    </w:p>
    <w:p w:rsidR="00BE6025" w:rsidRPr="00FF50D8" w:rsidRDefault="00B72BC9" w:rsidP="00FF50D8">
      <w:pPr>
        <w:numPr>
          <w:ilvl w:val="0"/>
          <w:numId w:val="15"/>
        </w:numPr>
        <w:spacing w:after="160" w:line="259" w:lineRule="auto"/>
        <w:rPr>
          <w:rFonts w:asciiTheme="minorHAnsi" w:hAnsiTheme="minorHAnsi" w:cstheme="minorHAnsi"/>
        </w:rPr>
      </w:pPr>
      <w:proofErr w:type="gramStart"/>
      <w:r w:rsidRPr="00FF50D8">
        <w:rPr>
          <w:rFonts w:asciiTheme="minorHAnsi" w:hAnsiTheme="minorHAnsi" w:cstheme="minorHAnsi"/>
        </w:rPr>
        <w:lastRenderedPageBreak/>
        <w:t>shorter</w:t>
      </w:r>
      <w:proofErr w:type="gramEnd"/>
      <w:r w:rsidRPr="00FF50D8">
        <w:rPr>
          <w:rFonts w:asciiTheme="minorHAnsi" w:hAnsiTheme="minorHAnsi" w:cstheme="minorHAnsi"/>
        </w:rPr>
        <w:t xml:space="preserve"> or longer study periods. How soon after dissemination to expect stakeholder awareness, interest or use?  </w:t>
      </w:r>
    </w:p>
    <w:p w:rsidR="00BE6025" w:rsidRPr="00FF50D8" w:rsidRDefault="00B72BC9" w:rsidP="00FF50D8">
      <w:pPr>
        <w:numPr>
          <w:ilvl w:val="0"/>
          <w:numId w:val="15"/>
        </w:numPr>
        <w:spacing w:after="160" w:line="259" w:lineRule="auto"/>
        <w:rPr>
          <w:rFonts w:asciiTheme="minorHAnsi" w:hAnsiTheme="minorHAnsi" w:cstheme="minorHAnsi"/>
        </w:rPr>
      </w:pPr>
      <w:r w:rsidRPr="00FF50D8">
        <w:rPr>
          <w:rFonts w:asciiTheme="minorHAnsi" w:hAnsiTheme="minorHAnsi" w:cstheme="minorHAnsi"/>
        </w:rPr>
        <w:t xml:space="preserve">Qualitative follow-up of stakeholders for barriers and facilitators of K use </w:t>
      </w:r>
    </w:p>
    <w:p w:rsidR="00BE6025" w:rsidRPr="00FF50D8" w:rsidRDefault="00B72BC9" w:rsidP="00FF50D8">
      <w:pPr>
        <w:numPr>
          <w:ilvl w:val="0"/>
          <w:numId w:val="15"/>
        </w:numPr>
        <w:spacing w:after="160" w:line="259" w:lineRule="auto"/>
        <w:rPr>
          <w:rFonts w:asciiTheme="minorHAnsi" w:hAnsiTheme="minorHAnsi" w:cstheme="minorHAnsi"/>
        </w:rPr>
      </w:pPr>
      <w:r w:rsidRPr="00FF50D8">
        <w:rPr>
          <w:rFonts w:asciiTheme="minorHAnsi" w:hAnsiTheme="minorHAnsi" w:cstheme="minorHAnsi"/>
        </w:rPr>
        <w:t xml:space="preserve">Prior-to-grant KT </w:t>
      </w:r>
      <w:r w:rsidR="00333B97">
        <w:rPr>
          <w:rFonts w:asciiTheme="minorHAnsi" w:hAnsiTheme="minorHAnsi" w:cstheme="minorHAnsi"/>
        </w:rPr>
        <w:t xml:space="preserve">– where </w:t>
      </w:r>
      <w:r w:rsidRPr="00FF50D8">
        <w:rPr>
          <w:rFonts w:asciiTheme="minorHAnsi" w:hAnsiTheme="minorHAnsi" w:cstheme="minorHAnsi"/>
        </w:rPr>
        <w:t>stakeholder need/value for the new K</w:t>
      </w:r>
      <w:r w:rsidR="00333B97">
        <w:rPr>
          <w:rFonts w:asciiTheme="minorHAnsi" w:hAnsiTheme="minorHAnsi" w:cstheme="minorHAnsi"/>
        </w:rPr>
        <w:t xml:space="preserve"> is </w:t>
      </w:r>
      <w:r w:rsidR="003A5A87">
        <w:rPr>
          <w:rFonts w:asciiTheme="minorHAnsi" w:hAnsiTheme="minorHAnsi" w:cstheme="minorHAnsi"/>
        </w:rPr>
        <w:t xml:space="preserve">validated </w:t>
      </w:r>
      <w:r w:rsidR="003A5A87" w:rsidRPr="003A5A87">
        <w:rPr>
          <w:rFonts w:asciiTheme="minorHAnsi" w:hAnsiTheme="minorHAnsi" w:cstheme="minorHAnsi"/>
          <w:i/>
        </w:rPr>
        <w:t>before</w:t>
      </w:r>
      <w:r w:rsidRPr="00FF50D8">
        <w:rPr>
          <w:rFonts w:asciiTheme="minorHAnsi" w:hAnsiTheme="minorHAnsi" w:cstheme="minorHAnsi"/>
        </w:rPr>
        <w:t xml:space="preserve"> generating it</w:t>
      </w:r>
    </w:p>
    <w:p w:rsidR="00675E04" w:rsidRPr="009F76B8" w:rsidRDefault="00333B97" w:rsidP="00675E04">
      <w:pPr>
        <w:spacing w:after="160" w:line="259" w:lineRule="auto"/>
        <w:rPr>
          <w:rFonts w:asciiTheme="minorHAnsi" w:hAnsiTheme="minorHAnsi" w:cstheme="minorHAnsi"/>
          <w:b/>
          <w:u w:val="single"/>
        </w:rPr>
      </w:pPr>
      <w:r w:rsidRPr="009F76B8">
        <w:rPr>
          <w:rFonts w:asciiTheme="minorHAnsi" w:hAnsiTheme="minorHAnsi" w:cstheme="minorHAnsi"/>
          <w:b/>
          <w:u w:val="single"/>
        </w:rPr>
        <w:t xml:space="preserve">Slide 17: </w:t>
      </w:r>
    </w:p>
    <w:p w:rsidR="00333B97" w:rsidRPr="00333B97" w:rsidRDefault="00333B97" w:rsidP="00333B97">
      <w:pPr>
        <w:spacing w:after="160" w:line="259" w:lineRule="auto"/>
        <w:rPr>
          <w:rFonts w:asciiTheme="minorHAnsi" w:hAnsiTheme="minorHAnsi" w:cstheme="minorHAnsi"/>
        </w:rPr>
      </w:pPr>
      <w:r w:rsidRPr="00333B97">
        <w:rPr>
          <w:rFonts w:asciiTheme="minorHAnsi" w:hAnsiTheme="minorHAnsi" w:cstheme="minorHAnsi"/>
          <w:b/>
          <w:bCs/>
          <w:u w:val="single"/>
        </w:rPr>
        <w:t>REFERENCES:</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ACL/NIDILRR (2017). </w:t>
      </w:r>
      <w:r w:rsidRPr="00333B97">
        <w:rPr>
          <w:rFonts w:asciiTheme="minorHAnsi" w:hAnsiTheme="minorHAnsi" w:cstheme="minorHAnsi"/>
          <w:u w:val="single"/>
        </w:rPr>
        <w:t>Draft Long-Range Plan for the period 2018-2023</w:t>
      </w:r>
      <w:r w:rsidRPr="00333B97">
        <w:rPr>
          <w:rFonts w:asciiTheme="minorHAnsi" w:hAnsiTheme="minorHAnsi" w:cstheme="minorHAnsi"/>
        </w:rPr>
        <w:t xml:space="preserve">. PDF Document for public comments (pp.1-33). Retrieved through </w:t>
      </w:r>
      <w:hyperlink r:id="rId9" w:history="1">
        <w:r w:rsidRPr="00333B97">
          <w:rPr>
            <w:rStyle w:val="Hyperlink"/>
            <w:rFonts w:asciiTheme="minorHAnsi" w:hAnsiTheme="minorHAnsi" w:cstheme="minorHAnsi"/>
          </w:rPr>
          <w:t>NIDILRR-announcements@naric.com</w:t>
        </w:r>
      </w:hyperlink>
      <w:r w:rsidRPr="00333B97">
        <w:rPr>
          <w:rFonts w:asciiTheme="minorHAnsi" w:hAnsiTheme="minorHAnsi" w:cstheme="minorHAnsi"/>
        </w:rPr>
        <w:t>, January 19, 2017</w:t>
      </w:r>
    </w:p>
    <w:p w:rsidR="00BE6025" w:rsidRPr="00333B97" w:rsidRDefault="00B72BC9" w:rsidP="00333B97">
      <w:pPr>
        <w:numPr>
          <w:ilvl w:val="0"/>
          <w:numId w:val="16"/>
        </w:numPr>
        <w:spacing w:after="160" w:line="259" w:lineRule="auto"/>
        <w:rPr>
          <w:rFonts w:asciiTheme="minorHAnsi" w:hAnsiTheme="minorHAnsi" w:cstheme="minorHAnsi"/>
        </w:rPr>
      </w:pPr>
      <w:proofErr w:type="spellStart"/>
      <w:r w:rsidRPr="00333B97">
        <w:rPr>
          <w:rFonts w:asciiTheme="minorHAnsi" w:hAnsiTheme="minorHAnsi" w:cstheme="minorHAnsi"/>
        </w:rPr>
        <w:t>Bryen</w:t>
      </w:r>
      <w:proofErr w:type="spellEnd"/>
      <w:r w:rsidRPr="00333B97">
        <w:rPr>
          <w:rFonts w:asciiTheme="minorHAnsi" w:hAnsiTheme="minorHAnsi" w:cstheme="minorHAnsi"/>
        </w:rPr>
        <w:t xml:space="preserve">, D.N. (2008). Vocabulary to support socially-valued adult roles. Augmentative and </w:t>
      </w:r>
      <w:r w:rsidRPr="00333B97">
        <w:rPr>
          <w:rFonts w:asciiTheme="minorHAnsi" w:hAnsiTheme="minorHAnsi" w:cstheme="minorHAnsi"/>
          <w:i/>
          <w:iCs/>
        </w:rPr>
        <w:t>Alternative Communication, 24</w:t>
      </w:r>
      <w:r w:rsidRPr="00333B97">
        <w:rPr>
          <w:rFonts w:asciiTheme="minorHAnsi" w:hAnsiTheme="minorHAnsi" w:cstheme="minorHAnsi"/>
        </w:rPr>
        <w:t xml:space="preserve">(4), 294-301. </w:t>
      </w:r>
      <w:proofErr w:type="spellStart"/>
      <w:r w:rsidRPr="00333B97">
        <w:rPr>
          <w:rFonts w:asciiTheme="minorHAnsi" w:hAnsiTheme="minorHAnsi" w:cstheme="minorHAnsi"/>
        </w:rPr>
        <w:t>doi</w:t>
      </w:r>
      <w:proofErr w:type="spellEnd"/>
      <w:r w:rsidRPr="00333B97">
        <w:rPr>
          <w:rFonts w:asciiTheme="minorHAnsi" w:hAnsiTheme="minorHAnsi" w:cstheme="minorHAnsi"/>
        </w:rPr>
        <w:t xml:space="preserve">: 10.1080/ 07434610802467354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Center on Knowledge Translation for Technology Transfer (KT4TT). </w:t>
      </w:r>
      <w:r w:rsidRPr="00333B97">
        <w:rPr>
          <w:rFonts w:asciiTheme="minorHAnsi" w:hAnsiTheme="minorHAnsi" w:cstheme="minorHAnsi"/>
          <w:u w:val="single"/>
        </w:rPr>
        <w:t xml:space="preserve">Targeting Stakeholders and Tailoring Knowledge as Communication Strategies in Assistive Technology: </w:t>
      </w:r>
      <w:r w:rsidRPr="00333B97">
        <w:rPr>
          <w:rFonts w:asciiTheme="minorHAnsi" w:hAnsiTheme="minorHAnsi" w:cstheme="minorHAnsi"/>
          <w:u w:val="single"/>
        </w:rPr>
        <w:br/>
        <w:t>Three Randomized Controlled Case Studies</w:t>
      </w:r>
      <w:r w:rsidRPr="00333B97">
        <w:rPr>
          <w:rFonts w:asciiTheme="minorHAnsi" w:hAnsiTheme="minorHAnsi" w:cstheme="minorHAnsi"/>
        </w:rPr>
        <w:t xml:space="preserve">. </w:t>
      </w:r>
      <w:r w:rsidRPr="00333B97">
        <w:rPr>
          <w:rFonts w:asciiTheme="minorHAnsi" w:hAnsiTheme="minorHAnsi" w:cstheme="minorHAnsi"/>
          <w:i/>
          <w:iCs/>
        </w:rPr>
        <w:t>KT Casebook (2</w:t>
      </w:r>
      <w:r w:rsidRPr="00333B97">
        <w:rPr>
          <w:rFonts w:asciiTheme="minorHAnsi" w:hAnsiTheme="minorHAnsi" w:cstheme="minorHAnsi"/>
          <w:i/>
          <w:iCs/>
          <w:vertAlign w:val="superscript"/>
        </w:rPr>
        <w:t>nd</w:t>
      </w:r>
      <w:r w:rsidRPr="00333B97">
        <w:rPr>
          <w:rFonts w:asciiTheme="minorHAnsi" w:hAnsiTheme="minorHAnsi" w:cstheme="minorHAnsi"/>
          <w:i/>
          <w:iCs/>
        </w:rPr>
        <w:t xml:space="preserve"> Ed.) </w:t>
      </w:r>
      <w:r w:rsidRPr="00333B97">
        <w:rPr>
          <w:rFonts w:asciiTheme="minorHAnsi" w:hAnsiTheme="minorHAnsi" w:cstheme="minorHAnsi"/>
        </w:rPr>
        <w:t xml:space="preserve">(Updated Nov. 2017). </w:t>
      </w:r>
      <w:hyperlink r:id="rId10" w:history="1">
        <w:r w:rsidRPr="00333B97">
          <w:rPr>
            <w:rStyle w:val="Hyperlink"/>
            <w:rFonts w:asciiTheme="minorHAnsi" w:hAnsiTheme="minorHAnsi" w:cstheme="minorHAnsi"/>
            <w:i/>
            <w:iCs/>
          </w:rPr>
          <w:t>http://</w:t>
        </w:r>
      </w:hyperlink>
      <w:hyperlink r:id="rId11" w:history="1">
        <w:r w:rsidRPr="00333B97">
          <w:rPr>
            <w:rStyle w:val="Hyperlink"/>
            <w:rFonts w:asciiTheme="minorHAnsi" w:hAnsiTheme="minorHAnsi" w:cstheme="minorHAnsi"/>
            <w:i/>
            <w:iCs/>
          </w:rPr>
          <w:t>ktdrr.org/products/ktcasebook/targeting_stakeholers2016.html</w:t>
        </w:r>
      </w:hyperlink>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Center on Knowledge Translation for Technology Transfer (KT4TT). </w:t>
      </w:r>
      <w:r w:rsidRPr="00333B97">
        <w:rPr>
          <w:rFonts w:asciiTheme="minorHAnsi" w:hAnsiTheme="minorHAnsi" w:cstheme="minorHAnsi"/>
          <w:i/>
          <w:iCs/>
        </w:rPr>
        <w:t>http://sphhp.buffalo.edu/cat/kt4tt/projects/past-projects/kt4tt-2008-2013/research-projects/case-studies-materials.html</w:t>
      </w:r>
    </w:p>
    <w:p w:rsidR="00BE6025" w:rsidRPr="00333B97" w:rsidRDefault="00FD0514" w:rsidP="00333B97">
      <w:pPr>
        <w:numPr>
          <w:ilvl w:val="0"/>
          <w:numId w:val="16"/>
        </w:numPr>
        <w:spacing w:after="160" w:line="259" w:lineRule="auto"/>
        <w:rPr>
          <w:rFonts w:asciiTheme="minorHAnsi" w:hAnsiTheme="minorHAnsi" w:cstheme="minorHAnsi"/>
        </w:rPr>
      </w:pPr>
      <w:r w:rsidRPr="00FD0514">
        <w:rPr>
          <w:rFonts w:asciiTheme="minorHAnsi" w:hAnsiTheme="minorHAnsi" w:cstheme="minorHAnsi"/>
        </w:rPr>
        <w:t>Canadian Institutes of Health Research</w:t>
      </w:r>
      <w:r>
        <w:rPr>
          <w:rFonts w:asciiTheme="minorHAnsi" w:hAnsiTheme="minorHAnsi" w:cstheme="minorHAnsi"/>
        </w:rPr>
        <w:t xml:space="preserve"> (</w:t>
      </w:r>
      <w:r w:rsidR="00B72BC9" w:rsidRPr="00333B97">
        <w:rPr>
          <w:rFonts w:asciiTheme="minorHAnsi" w:hAnsiTheme="minorHAnsi" w:cstheme="minorHAnsi"/>
        </w:rPr>
        <w:t>CIHR</w:t>
      </w:r>
      <w:r>
        <w:rPr>
          <w:rFonts w:asciiTheme="minorHAnsi" w:hAnsiTheme="minorHAnsi" w:cstheme="minorHAnsi"/>
        </w:rPr>
        <w:t>)</w:t>
      </w:r>
      <w:r w:rsidR="00B72BC9" w:rsidRPr="00333B97">
        <w:rPr>
          <w:rFonts w:asciiTheme="minorHAnsi" w:hAnsiTheme="minorHAnsi" w:cstheme="minorHAnsi"/>
        </w:rPr>
        <w:t xml:space="preserve">. </w:t>
      </w:r>
      <w:r w:rsidR="00B72BC9" w:rsidRPr="00333B97">
        <w:rPr>
          <w:rFonts w:asciiTheme="minorHAnsi" w:hAnsiTheme="minorHAnsi" w:cstheme="minorHAnsi"/>
          <w:i/>
          <w:iCs/>
        </w:rPr>
        <w:t xml:space="preserve">About knowledge translation. </w:t>
      </w:r>
      <w:r w:rsidR="00B72BC9" w:rsidRPr="00333B97">
        <w:rPr>
          <w:rFonts w:asciiTheme="minorHAnsi" w:hAnsiTheme="minorHAnsi" w:cstheme="minorHAnsi"/>
        </w:rPr>
        <w:t>Retrieved October 25, 2009, from</w:t>
      </w:r>
      <w:hyperlink r:id="rId12" w:history="1">
        <w:r w:rsidR="00B72BC9" w:rsidRPr="00333B97">
          <w:rPr>
            <w:rStyle w:val="Hyperlink"/>
            <w:rFonts w:asciiTheme="minorHAnsi" w:hAnsiTheme="minorHAnsi" w:cstheme="minorHAnsi"/>
          </w:rPr>
          <w:t xml:space="preserve"> http://</w:t>
        </w:r>
      </w:hyperlink>
      <w:hyperlink r:id="rId13" w:history="1">
        <w:r w:rsidR="00B72BC9" w:rsidRPr="00333B97">
          <w:rPr>
            <w:rStyle w:val="Hyperlink"/>
            <w:rFonts w:asciiTheme="minorHAnsi" w:hAnsiTheme="minorHAnsi" w:cstheme="minorHAnsi"/>
          </w:rPr>
          <w:t>www.cihr-irsc.gc.ca/e/29418.html</w:t>
        </w:r>
      </w:hyperlink>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Flagg, J.L., Lane, J.P., &amp; Lockett M.M.  </w:t>
      </w:r>
      <w:hyperlink r:id="rId14" w:history="1">
        <w:r w:rsidRPr="00333B97">
          <w:rPr>
            <w:rStyle w:val="Hyperlink"/>
            <w:rFonts w:asciiTheme="minorHAnsi" w:hAnsiTheme="minorHAnsi" w:cstheme="minorHAnsi"/>
          </w:rPr>
          <w:t>Need to Knowledge (</w:t>
        </w:r>
        <w:proofErr w:type="spellStart"/>
        <w:r w:rsidRPr="00333B97">
          <w:rPr>
            <w:rStyle w:val="Hyperlink"/>
            <w:rFonts w:asciiTheme="minorHAnsi" w:hAnsiTheme="minorHAnsi" w:cstheme="minorHAnsi"/>
          </w:rPr>
          <w:t>NtK</w:t>
        </w:r>
        <w:proofErr w:type="spellEnd"/>
        <w:r w:rsidRPr="00333B97">
          <w:rPr>
            <w:rStyle w:val="Hyperlink"/>
            <w:rFonts w:asciiTheme="minorHAnsi" w:hAnsiTheme="minorHAnsi" w:cstheme="minorHAnsi"/>
          </w:rPr>
          <w:t>) Model: an evidence-based framework for generating technological innovations with socio-economic impacts</w:t>
        </w:r>
      </w:hyperlink>
      <w:proofErr w:type="gramStart"/>
      <w:r w:rsidRPr="00333B97">
        <w:rPr>
          <w:rFonts w:asciiTheme="minorHAnsi" w:hAnsiTheme="minorHAnsi" w:cstheme="minorHAnsi"/>
        </w:rPr>
        <w:t xml:space="preserve">, </w:t>
      </w:r>
      <w:r w:rsidRPr="00333B97">
        <w:rPr>
          <w:rFonts w:asciiTheme="minorHAnsi" w:hAnsiTheme="minorHAnsi" w:cstheme="minorHAnsi"/>
          <w:i/>
          <w:iCs/>
        </w:rPr>
        <w:t> Implementation</w:t>
      </w:r>
      <w:proofErr w:type="gramEnd"/>
      <w:r w:rsidRPr="00333B97">
        <w:rPr>
          <w:rFonts w:asciiTheme="minorHAnsi" w:hAnsiTheme="minorHAnsi" w:cstheme="minorHAnsi"/>
          <w:i/>
          <w:iCs/>
        </w:rPr>
        <w:t xml:space="preserve"> Science 2013</w:t>
      </w:r>
      <w:r w:rsidRPr="00333B97">
        <w:rPr>
          <w:rFonts w:asciiTheme="minorHAnsi" w:hAnsiTheme="minorHAnsi" w:cstheme="minorHAnsi"/>
        </w:rPr>
        <w:t>, </w:t>
      </w:r>
      <w:r w:rsidRPr="00333B97">
        <w:rPr>
          <w:rFonts w:asciiTheme="minorHAnsi" w:hAnsiTheme="minorHAnsi" w:cstheme="minorHAnsi"/>
          <w:b/>
          <w:bCs/>
        </w:rPr>
        <w:t>8</w:t>
      </w:r>
      <w:r w:rsidRPr="00333B97">
        <w:rPr>
          <w:rFonts w:asciiTheme="minorHAnsi" w:hAnsiTheme="minorHAnsi" w:cstheme="minorHAnsi"/>
        </w:rPr>
        <w:t>:21.</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Graham, I.D., Logan, J., Harrison, M.B., Straus, S.E., </w:t>
      </w:r>
      <w:proofErr w:type="spellStart"/>
      <w:r w:rsidRPr="00333B97">
        <w:rPr>
          <w:rFonts w:asciiTheme="minorHAnsi" w:hAnsiTheme="minorHAnsi" w:cstheme="minorHAnsi"/>
        </w:rPr>
        <w:t>Tetroe</w:t>
      </w:r>
      <w:proofErr w:type="spellEnd"/>
      <w:r w:rsidRPr="00333B97">
        <w:rPr>
          <w:rFonts w:asciiTheme="minorHAnsi" w:hAnsiTheme="minorHAnsi" w:cstheme="minorHAnsi"/>
        </w:rPr>
        <w:t xml:space="preserve">, J., Caswell, W., &amp; Robinson, N. (2006). Lost in translation: time for a map? </w:t>
      </w:r>
      <w:r w:rsidRPr="00333B97">
        <w:rPr>
          <w:rFonts w:asciiTheme="minorHAnsi" w:hAnsiTheme="minorHAnsi" w:cstheme="minorHAnsi"/>
          <w:i/>
          <w:iCs/>
        </w:rPr>
        <w:t>The Journal of Continuing Education in the Health Professions, 26</w:t>
      </w:r>
      <w:r w:rsidRPr="00333B97">
        <w:rPr>
          <w:rFonts w:asciiTheme="minorHAnsi" w:hAnsiTheme="minorHAnsi" w:cstheme="minorHAnsi"/>
        </w:rPr>
        <w:t xml:space="preserve">(1), 13-24.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Lane, J.P. &amp; Flagg, J.L. (2010). </w:t>
      </w:r>
      <w:r w:rsidRPr="00333B97">
        <w:rPr>
          <w:rFonts w:asciiTheme="minorHAnsi" w:hAnsiTheme="minorHAnsi" w:cstheme="minorHAnsi"/>
          <w:u w:val="single"/>
          <w:lang w:val="en-GB"/>
        </w:rPr>
        <w:t>Translating three states of knowledge: Discovery, invention &amp; innovation</w:t>
      </w:r>
      <w:r w:rsidRPr="00333B97">
        <w:rPr>
          <w:rFonts w:asciiTheme="minorHAnsi" w:hAnsiTheme="minorHAnsi" w:cstheme="minorHAnsi"/>
          <w:i/>
          <w:iCs/>
          <w:lang w:val="en-GB"/>
        </w:rPr>
        <w:t>. Implementation Science</w:t>
      </w:r>
      <w:r w:rsidRPr="00333B97">
        <w:rPr>
          <w:rFonts w:asciiTheme="minorHAnsi" w:hAnsiTheme="minorHAnsi" w:cstheme="minorHAnsi"/>
          <w:lang w:val="en-GB"/>
        </w:rPr>
        <w:t xml:space="preserve">. </w:t>
      </w:r>
      <w:hyperlink r:id="rId15" w:history="1">
        <w:r w:rsidRPr="00333B97">
          <w:rPr>
            <w:rStyle w:val="Hyperlink"/>
            <w:rFonts w:asciiTheme="minorHAnsi" w:hAnsiTheme="minorHAnsi" w:cstheme="minorHAnsi"/>
          </w:rPr>
          <w:t>http://</w:t>
        </w:r>
      </w:hyperlink>
      <w:hyperlink r:id="rId16" w:history="1">
        <w:r w:rsidRPr="00333B97">
          <w:rPr>
            <w:rStyle w:val="Hyperlink"/>
            <w:rFonts w:asciiTheme="minorHAnsi" w:hAnsiTheme="minorHAnsi" w:cstheme="minorHAnsi"/>
          </w:rPr>
          <w:t>www.implementationscience.com/content/5/1/9</w:t>
        </w:r>
      </w:hyperlink>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Lane, J.P., &amp; Rogers, J.D. (2011). Engaging national organizations for knowledge translation: Comparative case studies in knowledge value mapping. </w:t>
      </w:r>
      <w:r w:rsidRPr="00333B97">
        <w:rPr>
          <w:rFonts w:asciiTheme="minorHAnsi" w:hAnsiTheme="minorHAnsi" w:cstheme="minorHAnsi"/>
          <w:i/>
          <w:iCs/>
        </w:rPr>
        <w:t>Implementation Science, 6</w:t>
      </w:r>
      <w:r w:rsidRPr="00333B97">
        <w:rPr>
          <w:rFonts w:asciiTheme="minorHAnsi" w:hAnsiTheme="minorHAnsi" w:cstheme="minorHAnsi"/>
        </w:rPr>
        <w:t xml:space="preserve">(106), 1-13. doi:10.1186/1748-5908-6-106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lastRenderedPageBreak/>
        <w:t xml:space="preserve">National Center for the Dissemination of Disability Research (NCDDR). (1996). </w:t>
      </w:r>
      <w:r w:rsidRPr="00333B97">
        <w:rPr>
          <w:rFonts w:asciiTheme="minorHAnsi" w:hAnsiTheme="minorHAnsi" w:cstheme="minorHAnsi"/>
          <w:i/>
          <w:iCs/>
        </w:rPr>
        <w:t xml:space="preserve">Dissemination and knowledge utilization. A review of the literature on dissemination and knowledge utilization. </w:t>
      </w:r>
      <w:r w:rsidRPr="00333B97">
        <w:rPr>
          <w:rFonts w:asciiTheme="minorHAnsi" w:hAnsiTheme="minorHAnsi" w:cstheme="minorHAnsi"/>
        </w:rPr>
        <w:t xml:space="preserve">Retrieved from http://www.ncddr.org/du/products/review/index.html </w:t>
      </w:r>
    </w:p>
    <w:p w:rsidR="00BE6025" w:rsidRPr="00333B97" w:rsidRDefault="00B72BC9" w:rsidP="00333B97">
      <w:pPr>
        <w:numPr>
          <w:ilvl w:val="0"/>
          <w:numId w:val="16"/>
        </w:numPr>
        <w:spacing w:after="160" w:line="259" w:lineRule="auto"/>
        <w:rPr>
          <w:rFonts w:asciiTheme="minorHAnsi" w:hAnsiTheme="minorHAnsi" w:cstheme="minorHAnsi"/>
        </w:rPr>
      </w:pPr>
      <w:proofErr w:type="spellStart"/>
      <w:r w:rsidRPr="00333B97">
        <w:rPr>
          <w:rFonts w:asciiTheme="minorHAnsi" w:hAnsiTheme="minorHAnsi" w:cstheme="minorHAnsi"/>
        </w:rPr>
        <w:t>Rimmer</w:t>
      </w:r>
      <w:proofErr w:type="spellEnd"/>
      <w:r w:rsidRPr="00333B97">
        <w:rPr>
          <w:rFonts w:asciiTheme="minorHAnsi" w:hAnsiTheme="minorHAnsi" w:cstheme="minorHAnsi"/>
        </w:rPr>
        <w:t xml:space="preserve">, J. H., Riley, B., Wang, E. &amp; </w:t>
      </w:r>
      <w:proofErr w:type="spellStart"/>
      <w:r w:rsidRPr="00333B97">
        <w:rPr>
          <w:rFonts w:asciiTheme="minorHAnsi" w:hAnsiTheme="minorHAnsi" w:cstheme="minorHAnsi"/>
        </w:rPr>
        <w:t>Rauworth</w:t>
      </w:r>
      <w:proofErr w:type="spellEnd"/>
      <w:r w:rsidRPr="00333B97">
        <w:rPr>
          <w:rFonts w:asciiTheme="minorHAnsi" w:hAnsiTheme="minorHAnsi" w:cstheme="minorHAnsi"/>
        </w:rPr>
        <w:t xml:space="preserve">, A. (2004). Development and validation of AIMFREE: Accessibility Instruments Measuring Fitness and Recreation Environments. </w:t>
      </w:r>
      <w:r w:rsidRPr="00333B97">
        <w:rPr>
          <w:rFonts w:asciiTheme="minorHAnsi" w:hAnsiTheme="minorHAnsi" w:cstheme="minorHAnsi"/>
          <w:i/>
          <w:iCs/>
        </w:rPr>
        <w:t xml:space="preserve">Disability and </w:t>
      </w:r>
      <w:proofErr w:type="spellStart"/>
      <w:r w:rsidRPr="00333B97">
        <w:rPr>
          <w:rFonts w:asciiTheme="minorHAnsi" w:hAnsiTheme="minorHAnsi" w:cstheme="minorHAnsi"/>
          <w:i/>
          <w:iCs/>
        </w:rPr>
        <w:t>Rehabiliation</w:t>
      </w:r>
      <w:proofErr w:type="spellEnd"/>
      <w:r w:rsidRPr="00333B97">
        <w:rPr>
          <w:rFonts w:asciiTheme="minorHAnsi" w:hAnsiTheme="minorHAnsi" w:cstheme="minorHAnsi"/>
          <w:i/>
          <w:iCs/>
        </w:rPr>
        <w:t xml:space="preserve">, </w:t>
      </w:r>
      <w:r w:rsidRPr="00333B97">
        <w:rPr>
          <w:rFonts w:asciiTheme="minorHAnsi" w:hAnsiTheme="minorHAnsi" w:cstheme="minorHAnsi"/>
        </w:rPr>
        <w:t>26 (18), 1087-1095.</w:t>
      </w:r>
    </w:p>
    <w:p w:rsidR="00BE6025" w:rsidRPr="00333B97" w:rsidRDefault="00B72BC9" w:rsidP="00333B97">
      <w:pPr>
        <w:numPr>
          <w:ilvl w:val="0"/>
          <w:numId w:val="16"/>
        </w:numPr>
        <w:spacing w:after="160" w:line="259" w:lineRule="auto"/>
        <w:rPr>
          <w:rFonts w:asciiTheme="minorHAnsi" w:hAnsiTheme="minorHAnsi" w:cstheme="minorHAnsi"/>
        </w:rPr>
      </w:pPr>
      <w:proofErr w:type="spellStart"/>
      <w:r w:rsidRPr="00333B97">
        <w:rPr>
          <w:rFonts w:asciiTheme="minorHAnsi" w:hAnsiTheme="minorHAnsi" w:cstheme="minorHAnsi"/>
        </w:rPr>
        <w:t>Sonenblum</w:t>
      </w:r>
      <w:proofErr w:type="spellEnd"/>
      <w:r w:rsidRPr="00333B97">
        <w:rPr>
          <w:rFonts w:asciiTheme="minorHAnsi" w:hAnsiTheme="minorHAnsi" w:cstheme="minorHAnsi"/>
        </w:rPr>
        <w:t xml:space="preserve">, S. E., </w:t>
      </w:r>
      <w:proofErr w:type="spellStart"/>
      <w:r w:rsidRPr="00333B97">
        <w:rPr>
          <w:rFonts w:asciiTheme="minorHAnsi" w:hAnsiTheme="minorHAnsi" w:cstheme="minorHAnsi"/>
        </w:rPr>
        <w:t>Sprigle</w:t>
      </w:r>
      <w:proofErr w:type="spellEnd"/>
      <w:r w:rsidRPr="00333B97">
        <w:rPr>
          <w:rFonts w:asciiTheme="minorHAnsi" w:hAnsiTheme="minorHAnsi" w:cstheme="minorHAnsi"/>
        </w:rPr>
        <w:t xml:space="preserve">, S. &amp; Maurer, C. I. (2009). Use of power tilt systems in everyday life. </w:t>
      </w:r>
      <w:r w:rsidRPr="00333B97">
        <w:rPr>
          <w:rFonts w:asciiTheme="minorHAnsi" w:hAnsiTheme="minorHAnsi" w:cstheme="minorHAnsi"/>
          <w:i/>
          <w:iCs/>
        </w:rPr>
        <w:t>Disability and Rehabilitation: Assistive Technology</w:t>
      </w:r>
      <w:r w:rsidRPr="00333B97">
        <w:rPr>
          <w:rFonts w:asciiTheme="minorHAnsi" w:hAnsiTheme="minorHAnsi" w:cstheme="minorHAnsi"/>
        </w:rPr>
        <w:t xml:space="preserve">, 4(1): 24-30.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Stone, et al. (2014). </w:t>
      </w:r>
      <w:hyperlink r:id="rId17" w:history="1">
        <w:r w:rsidRPr="00333B97">
          <w:rPr>
            <w:rStyle w:val="Hyperlink"/>
            <w:rFonts w:asciiTheme="minorHAnsi" w:hAnsiTheme="minorHAnsi" w:cstheme="minorHAnsi"/>
          </w:rPr>
          <w:t>Development of a measure of knowledge use by stakeholders in rehabilitation technology</w:t>
        </w:r>
      </w:hyperlink>
      <w:r w:rsidRPr="00333B97">
        <w:rPr>
          <w:rFonts w:asciiTheme="minorHAnsi" w:hAnsiTheme="minorHAnsi" w:cstheme="minorHAnsi"/>
          <w:u w:val="single"/>
        </w:rPr>
        <w:t xml:space="preserve">. </w:t>
      </w:r>
      <w:r w:rsidRPr="00333B97">
        <w:rPr>
          <w:rFonts w:asciiTheme="minorHAnsi" w:hAnsiTheme="minorHAnsi" w:cstheme="minorHAnsi"/>
          <w:i/>
          <w:iCs/>
        </w:rPr>
        <w:t>Sage Open Medicine</w:t>
      </w:r>
      <w:r w:rsidRPr="00333B97">
        <w:rPr>
          <w:rFonts w:asciiTheme="minorHAnsi" w:hAnsiTheme="minorHAnsi" w:cstheme="minorHAnsi"/>
        </w:rPr>
        <w:t>, 2014, </w:t>
      </w:r>
      <w:r w:rsidRPr="00333B97">
        <w:rPr>
          <w:rFonts w:asciiTheme="minorHAnsi" w:hAnsiTheme="minorHAnsi" w:cstheme="minorHAnsi"/>
          <w:b/>
          <w:bCs/>
        </w:rPr>
        <w:t>2, </w:t>
      </w:r>
      <w:r w:rsidRPr="00333B97">
        <w:rPr>
          <w:rFonts w:asciiTheme="minorHAnsi" w:hAnsiTheme="minorHAnsi" w:cstheme="minorHAnsi"/>
        </w:rPr>
        <w:t>1-19.</w:t>
      </w:r>
      <w:r w:rsidRPr="00333B97">
        <w:rPr>
          <w:rFonts w:asciiTheme="minorHAnsi" w:hAnsiTheme="minorHAnsi" w:cstheme="minorHAnsi"/>
          <w:b/>
          <w:bCs/>
        </w:rPr>
        <w:t> </w:t>
      </w:r>
      <w:r w:rsidRPr="00333B97">
        <w:rPr>
          <w:rFonts w:asciiTheme="minorHAnsi" w:hAnsiTheme="minorHAnsi" w:cstheme="minorHAnsi"/>
        </w:rPr>
        <w:t>[SA1]</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 Stone, et al.  (2015). Effectively Communicating Knowledge to Assistive Technology Stakeholders: Three Randomized Controlled Case Studies In: </w:t>
      </w:r>
      <w:hyperlink r:id="rId18" w:history="1">
        <w:r w:rsidRPr="00333B97">
          <w:rPr>
            <w:rStyle w:val="Hyperlink"/>
            <w:rFonts w:asciiTheme="minorHAnsi" w:hAnsiTheme="minorHAnsi" w:cstheme="minorHAnsi"/>
          </w:rPr>
          <w:t>Focused Issue: Knowledge Translation and Technology Transfer in Assistive Technology</w:t>
        </w:r>
      </w:hyperlink>
      <w:proofErr w:type="gramStart"/>
      <w:r w:rsidRPr="00333B97">
        <w:rPr>
          <w:rFonts w:asciiTheme="minorHAnsi" w:hAnsiTheme="minorHAnsi" w:cstheme="minorHAnsi"/>
        </w:rPr>
        <w:t>,  </w:t>
      </w:r>
      <w:r w:rsidRPr="00333B97">
        <w:rPr>
          <w:rFonts w:asciiTheme="minorHAnsi" w:hAnsiTheme="minorHAnsi" w:cstheme="minorHAnsi"/>
          <w:i/>
          <w:iCs/>
        </w:rPr>
        <w:t>Assistive</w:t>
      </w:r>
      <w:proofErr w:type="gramEnd"/>
      <w:r w:rsidRPr="00333B97">
        <w:rPr>
          <w:rFonts w:asciiTheme="minorHAnsi" w:hAnsiTheme="minorHAnsi" w:cstheme="minorHAnsi"/>
          <w:i/>
          <w:iCs/>
        </w:rPr>
        <w:t xml:space="preserve"> Technology Outcomes and Benefits</w:t>
      </w:r>
      <w:r w:rsidRPr="00333B97">
        <w:rPr>
          <w:rFonts w:asciiTheme="minorHAnsi" w:hAnsiTheme="minorHAnsi" w:cstheme="minorHAnsi"/>
        </w:rPr>
        <w:t>, Winter 2015, </w:t>
      </w:r>
      <w:r w:rsidRPr="00333B97">
        <w:rPr>
          <w:rFonts w:asciiTheme="minorHAnsi" w:hAnsiTheme="minorHAnsi" w:cstheme="minorHAnsi"/>
          <w:b/>
          <w:bCs/>
        </w:rPr>
        <w:t>9</w:t>
      </w:r>
      <w:r w:rsidRPr="00333B97">
        <w:rPr>
          <w:rFonts w:asciiTheme="minorHAnsi" w:hAnsiTheme="minorHAnsi" w:cstheme="minorHAnsi"/>
        </w:rPr>
        <w:t>(1), pp.98-159.</w:t>
      </w:r>
    </w:p>
    <w:p w:rsidR="00BE6025" w:rsidRPr="00333B97" w:rsidRDefault="00B72BC9" w:rsidP="00333B97">
      <w:pPr>
        <w:numPr>
          <w:ilvl w:val="0"/>
          <w:numId w:val="16"/>
        </w:numPr>
        <w:spacing w:after="160" w:line="259" w:lineRule="auto"/>
        <w:rPr>
          <w:rFonts w:asciiTheme="minorHAnsi" w:hAnsiTheme="minorHAnsi" w:cstheme="minorHAnsi"/>
        </w:rPr>
      </w:pPr>
      <w:proofErr w:type="spellStart"/>
      <w:r w:rsidRPr="00333B97">
        <w:rPr>
          <w:rFonts w:asciiTheme="minorHAnsi" w:hAnsiTheme="minorHAnsi" w:cstheme="minorHAnsi"/>
        </w:rPr>
        <w:t>Sudsawad</w:t>
      </w:r>
      <w:proofErr w:type="spellEnd"/>
      <w:r w:rsidRPr="00333B97">
        <w:rPr>
          <w:rFonts w:asciiTheme="minorHAnsi" w:hAnsiTheme="minorHAnsi" w:cstheme="minorHAnsi"/>
        </w:rPr>
        <w:t xml:space="preserve">, P 2007. </w:t>
      </w:r>
      <w:r w:rsidRPr="00333B97">
        <w:rPr>
          <w:rFonts w:asciiTheme="minorHAnsi" w:hAnsiTheme="minorHAnsi" w:cstheme="minorHAnsi"/>
          <w:i/>
          <w:iCs/>
        </w:rPr>
        <w:t>Knowledge Translation: Introduction to Models, Strategies, and Measures.</w:t>
      </w:r>
      <w:r w:rsidRPr="00333B97">
        <w:rPr>
          <w:rFonts w:asciiTheme="minorHAnsi" w:hAnsiTheme="minorHAnsi" w:cstheme="minorHAnsi"/>
        </w:rPr>
        <w:t xml:space="preserve"> Austin: Southwest Educational Development Laboratory, National Center for the Dissemination of Disability Research.  (p.4; 21-22)</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University at Buffalo (SUNY) Center on Knowledge Translation for Technology Transfer (KT4TT).</w:t>
      </w:r>
      <w:r w:rsidRPr="00333B97">
        <w:rPr>
          <w:rFonts w:asciiTheme="minorHAnsi" w:hAnsiTheme="minorHAnsi" w:cstheme="minorHAnsi"/>
          <w:u w:val="single"/>
        </w:rPr>
        <w:t xml:space="preserve"> Targeting Stakeholders and Tailoring Knowledge as Communication Strategies in Assistive Technology: Three Randomized Controlled Case Studies</w:t>
      </w:r>
      <w:r w:rsidRPr="00333B97">
        <w:rPr>
          <w:rFonts w:asciiTheme="minorHAnsi" w:hAnsiTheme="minorHAnsi" w:cstheme="minorHAnsi"/>
          <w:b/>
          <w:bCs/>
        </w:rPr>
        <w:t xml:space="preserve">. </w:t>
      </w:r>
      <w:r w:rsidRPr="00333B97">
        <w:rPr>
          <w:rFonts w:asciiTheme="minorHAnsi" w:hAnsiTheme="minorHAnsi" w:cstheme="minorHAnsi"/>
          <w:b/>
          <w:bCs/>
          <w:i/>
          <w:iCs/>
        </w:rPr>
        <w:t>KT Casebook (2</w:t>
      </w:r>
      <w:r w:rsidRPr="00333B97">
        <w:rPr>
          <w:rFonts w:asciiTheme="minorHAnsi" w:hAnsiTheme="minorHAnsi" w:cstheme="minorHAnsi"/>
          <w:b/>
          <w:bCs/>
          <w:i/>
          <w:iCs/>
          <w:vertAlign w:val="superscript"/>
        </w:rPr>
        <w:t>nd</w:t>
      </w:r>
      <w:r w:rsidRPr="00333B97">
        <w:rPr>
          <w:rFonts w:asciiTheme="minorHAnsi" w:hAnsiTheme="minorHAnsi" w:cstheme="minorHAnsi"/>
          <w:b/>
          <w:bCs/>
          <w:i/>
          <w:iCs/>
        </w:rPr>
        <w:t xml:space="preserve"> Ed.) </w:t>
      </w:r>
      <w:r w:rsidRPr="00333B97">
        <w:rPr>
          <w:rFonts w:asciiTheme="minorHAnsi" w:hAnsiTheme="minorHAnsi" w:cstheme="minorHAnsi"/>
        </w:rPr>
        <w:t xml:space="preserve">(Updated Nov. 2017). </w:t>
      </w:r>
      <w:hyperlink r:id="rId19" w:history="1">
        <w:r w:rsidRPr="00333B97">
          <w:rPr>
            <w:rStyle w:val="Hyperlink"/>
            <w:rFonts w:asciiTheme="minorHAnsi" w:hAnsiTheme="minorHAnsi" w:cstheme="minorHAnsi"/>
            <w:i/>
            <w:iCs/>
          </w:rPr>
          <w:t>http</w:t>
        </w:r>
      </w:hyperlink>
      <w:hyperlink r:id="rId20" w:history="1">
        <w:r w:rsidRPr="00333B97">
          <w:rPr>
            <w:rStyle w:val="Hyperlink"/>
            <w:rFonts w:asciiTheme="minorHAnsi" w:hAnsiTheme="minorHAnsi" w:cstheme="minorHAnsi"/>
            <w:i/>
            <w:iCs/>
          </w:rPr>
          <w:t>://</w:t>
        </w:r>
      </w:hyperlink>
      <w:hyperlink r:id="rId21" w:history="1">
        <w:r w:rsidRPr="00333B97">
          <w:rPr>
            <w:rStyle w:val="Hyperlink"/>
            <w:rFonts w:asciiTheme="minorHAnsi" w:hAnsiTheme="minorHAnsi" w:cstheme="minorHAnsi"/>
            <w:i/>
            <w:iCs/>
          </w:rPr>
          <w:t>ktdrr.org/products/ktcasebook/targeting_stakeholers2016.html</w:t>
        </w:r>
      </w:hyperlink>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USDE (2006). NIDRR Logic Model: Targeted Outcomes Arenas. Federal Register/Vol. No. 31, February 15, </w:t>
      </w:r>
      <w:proofErr w:type="gramStart"/>
      <w:r w:rsidRPr="00333B97">
        <w:rPr>
          <w:rFonts w:asciiTheme="minorHAnsi" w:hAnsiTheme="minorHAnsi" w:cstheme="minorHAnsi"/>
        </w:rPr>
        <w:t>2006.:</w:t>
      </w:r>
      <w:proofErr w:type="gramEnd"/>
      <w:r w:rsidRPr="00333B97">
        <w:rPr>
          <w:rFonts w:asciiTheme="minorHAnsi" w:hAnsiTheme="minorHAnsi" w:cstheme="minorHAnsi"/>
        </w:rPr>
        <w:t xml:space="preserve"> Appendix 2.</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United States Government Printing Office (2011).</w:t>
      </w:r>
      <w:r w:rsidRPr="00333B97">
        <w:rPr>
          <w:rFonts w:asciiTheme="minorHAnsi" w:hAnsiTheme="minorHAnsi" w:cstheme="minorHAnsi"/>
          <w:i/>
          <w:iCs/>
        </w:rPr>
        <w:t>GPRA modernization act of 2010</w:t>
      </w:r>
      <w:r w:rsidRPr="00333B97">
        <w:rPr>
          <w:rFonts w:asciiTheme="minorHAnsi" w:hAnsiTheme="minorHAnsi" w:cstheme="minorHAnsi"/>
        </w:rPr>
        <w:t xml:space="preserve">, PUBLIC LAW 111–352, Retrieved from http://www.gpo.gov/fdsys/pkg/PLAW-111publ352/pdf/PLAW-111publ352.pdf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United States Office of Management and Budget. (1993). </w:t>
      </w:r>
      <w:r w:rsidRPr="00333B97">
        <w:rPr>
          <w:rFonts w:asciiTheme="minorHAnsi" w:hAnsiTheme="minorHAnsi" w:cstheme="minorHAnsi"/>
          <w:i/>
          <w:iCs/>
        </w:rPr>
        <w:t>Government performance and results act (GPRA) of 1993</w:t>
      </w:r>
      <w:r w:rsidRPr="00333B97">
        <w:rPr>
          <w:rFonts w:asciiTheme="minorHAnsi" w:hAnsiTheme="minorHAnsi" w:cstheme="minorHAnsi"/>
        </w:rPr>
        <w:t xml:space="preserve">. Retrieved from http://www.whitehouse.gov/omb/mgmt-gpra/gplaw2m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 </w:t>
      </w:r>
      <w:proofErr w:type="spellStart"/>
      <w:r w:rsidRPr="00333B97">
        <w:rPr>
          <w:rFonts w:asciiTheme="minorHAnsi" w:hAnsiTheme="minorHAnsi" w:cstheme="minorHAnsi"/>
        </w:rPr>
        <w:t>Wholey</w:t>
      </w:r>
      <w:proofErr w:type="spellEnd"/>
      <w:r w:rsidRPr="00333B97">
        <w:rPr>
          <w:rFonts w:asciiTheme="minorHAnsi" w:hAnsiTheme="minorHAnsi" w:cstheme="minorHAnsi"/>
        </w:rPr>
        <w:t xml:space="preserve"> J S., </w:t>
      </w:r>
      <w:proofErr w:type="spellStart"/>
      <w:r w:rsidRPr="00333B97">
        <w:rPr>
          <w:rFonts w:asciiTheme="minorHAnsi" w:hAnsiTheme="minorHAnsi" w:cstheme="minorHAnsi"/>
        </w:rPr>
        <w:t>Hatry</w:t>
      </w:r>
      <w:proofErr w:type="spellEnd"/>
      <w:r w:rsidRPr="00333B97">
        <w:rPr>
          <w:rFonts w:asciiTheme="minorHAnsi" w:hAnsiTheme="minorHAnsi" w:cstheme="minorHAnsi"/>
        </w:rPr>
        <w:t xml:space="preserve"> H P., and Newcomer, K E (eds.) (2004). </w:t>
      </w:r>
      <w:r w:rsidRPr="00333B97">
        <w:rPr>
          <w:rFonts w:asciiTheme="minorHAnsi" w:hAnsiTheme="minorHAnsi" w:cstheme="minorHAnsi"/>
          <w:i/>
          <w:iCs/>
        </w:rPr>
        <w:t>Handbook of Practical Program Evaluation,</w:t>
      </w:r>
      <w:r w:rsidRPr="00333B97">
        <w:rPr>
          <w:rFonts w:asciiTheme="minorHAnsi" w:hAnsiTheme="minorHAnsi" w:cstheme="minorHAnsi"/>
        </w:rPr>
        <w:t xml:space="preserve"> San Francisco: </w:t>
      </w:r>
      <w:proofErr w:type="spellStart"/>
      <w:r w:rsidRPr="00333B97">
        <w:rPr>
          <w:rFonts w:asciiTheme="minorHAnsi" w:hAnsiTheme="minorHAnsi" w:cstheme="minorHAnsi"/>
        </w:rPr>
        <w:t>Jossey</w:t>
      </w:r>
      <w:proofErr w:type="spellEnd"/>
      <w:r w:rsidRPr="00333B97">
        <w:rPr>
          <w:rFonts w:asciiTheme="minorHAnsi" w:hAnsiTheme="minorHAnsi" w:cstheme="minorHAnsi"/>
        </w:rPr>
        <w:t xml:space="preserve">-Bass. </w:t>
      </w:r>
    </w:p>
    <w:p w:rsidR="00BE6025" w:rsidRPr="00333B97" w:rsidRDefault="00B72BC9" w:rsidP="00333B97">
      <w:pPr>
        <w:numPr>
          <w:ilvl w:val="0"/>
          <w:numId w:val="16"/>
        </w:numPr>
        <w:spacing w:after="160" w:line="259" w:lineRule="auto"/>
        <w:rPr>
          <w:rFonts w:asciiTheme="minorHAnsi" w:hAnsiTheme="minorHAnsi" w:cstheme="minorHAnsi"/>
        </w:rPr>
      </w:pPr>
      <w:r w:rsidRPr="00333B97">
        <w:rPr>
          <w:rFonts w:asciiTheme="minorHAnsi" w:hAnsiTheme="minorHAnsi" w:cstheme="minorHAnsi"/>
        </w:rPr>
        <w:t xml:space="preserve">Weiss, C H (1979). The Many Meanings of Research Utilization. </w:t>
      </w:r>
      <w:r w:rsidRPr="00333B97">
        <w:rPr>
          <w:rFonts w:asciiTheme="minorHAnsi" w:hAnsiTheme="minorHAnsi" w:cstheme="minorHAnsi"/>
          <w:i/>
          <w:iCs/>
        </w:rPr>
        <w:t>Public Administration Review</w:t>
      </w:r>
      <w:r w:rsidRPr="00333B97">
        <w:rPr>
          <w:rFonts w:asciiTheme="minorHAnsi" w:hAnsiTheme="minorHAnsi" w:cstheme="minorHAnsi"/>
        </w:rPr>
        <w:t xml:space="preserve">, </w:t>
      </w:r>
      <w:r w:rsidRPr="00333B97">
        <w:rPr>
          <w:rFonts w:asciiTheme="minorHAnsi" w:hAnsiTheme="minorHAnsi" w:cstheme="minorHAnsi"/>
          <w:b/>
          <w:bCs/>
        </w:rPr>
        <w:t>39</w:t>
      </w:r>
      <w:r w:rsidRPr="00333B97">
        <w:rPr>
          <w:rFonts w:asciiTheme="minorHAnsi" w:hAnsiTheme="minorHAnsi" w:cstheme="minorHAnsi"/>
        </w:rPr>
        <w:t xml:space="preserve">(5): 426-431. </w:t>
      </w:r>
    </w:p>
    <w:p w:rsidR="00675E04" w:rsidRDefault="00333B97" w:rsidP="00675E04">
      <w:pPr>
        <w:spacing w:after="160" w:line="259" w:lineRule="auto"/>
        <w:rPr>
          <w:rFonts w:asciiTheme="minorHAnsi" w:hAnsiTheme="minorHAnsi" w:cstheme="minorHAnsi"/>
          <w:b/>
          <w:u w:val="single"/>
        </w:rPr>
      </w:pPr>
      <w:r w:rsidRPr="00333B97">
        <w:rPr>
          <w:rFonts w:asciiTheme="minorHAnsi" w:hAnsiTheme="minorHAnsi" w:cstheme="minorHAnsi"/>
          <w:b/>
          <w:u w:val="single"/>
        </w:rPr>
        <w:lastRenderedPageBreak/>
        <w:t>Slide 1</w:t>
      </w:r>
      <w:r w:rsidR="00A75D0C">
        <w:rPr>
          <w:rFonts w:asciiTheme="minorHAnsi" w:hAnsiTheme="minorHAnsi" w:cstheme="minorHAnsi"/>
          <w:b/>
          <w:u w:val="single"/>
        </w:rPr>
        <w:t>8</w:t>
      </w:r>
      <w:r w:rsidRPr="00333B97">
        <w:rPr>
          <w:rFonts w:asciiTheme="minorHAnsi" w:hAnsiTheme="minorHAnsi" w:cstheme="minorHAnsi"/>
          <w:b/>
          <w:u w:val="single"/>
        </w:rPr>
        <w:t>:</w:t>
      </w:r>
    </w:p>
    <w:p w:rsidR="00333B97" w:rsidRDefault="00333B97" w:rsidP="00333B97">
      <w:pPr>
        <w:spacing w:after="160" w:line="259" w:lineRule="auto"/>
        <w:jc w:val="center"/>
        <w:rPr>
          <w:rFonts w:asciiTheme="minorHAnsi" w:hAnsiTheme="minorHAnsi" w:cstheme="minorHAnsi"/>
          <w:b/>
          <w:u w:val="single"/>
        </w:rPr>
      </w:pPr>
      <w:r>
        <w:rPr>
          <w:rFonts w:asciiTheme="minorHAnsi" w:hAnsiTheme="minorHAnsi" w:cstheme="minorHAnsi"/>
          <w:b/>
          <w:u w:val="single"/>
        </w:rPr>
        <w:t>Acknowledgement</w:t>
      </w:r>
    </w:p>
    <w:p w:rsidR="00333B97" w:rsidRDefault="00333B97" w:rsidP="00333B97">
      <w:pPr>
        <w:spacing w:after="160" w:line="259" w:lineRule="auto"/>
        <w:rPr>
          <w:rFonts w:asciiTheme="minorHAnsi" w:hAnsiTheme="minorHAnsi" w:cstheme="minorHAnsi"/>
        </w:rPr>
      </w:pPr>
      <w:r w:rsidRPr="00333B97">
        <w:rPr>
          <w:rFonts w:asciiTheme="minorHAnsi" w:hAnsiTheme="minorHAnsi" w:cstheme="minorHAnsi"/>
        </w:rPr>
        <w:t>The contents of this presentation were created under a cooperative agreement with the National Institute on Disability, Independent Living, and Rehabilitation Research (#90DP0054).  NIDILRR is an Institute within the Administration for Community Living (ACL) in the U.S. Department of Health and Human Services (HHS). The contents do not necessarily represent the policy of NIDILRR, ACL, DHHS, and endorsement by the U.S. Federal Government should not be assumed.</w:t>
      </w:r>
    </w:p>
    <w:p w:rsidR="00333B97" w:rsidRPr="00333B97" w:rsidRDefault="00A75D0C" w:rsidP="00333B97">
      <w:pPr>
        <w:spacing w:after="160" w:line="259" w:lineRule="auto"/>
        <w:rPr>
          <w:rFonts w:asciiTheme="minorHAnsi" w:hAnsiTheme="minorHAnsi" w:cstheme="minorHAnsi"/>
          <w:b/>
          <w:u w:val="single"/>
        </w:rPr>
      </w:pPr>
      <w:r>
        <w:rPr>
          <w:rFonts w:asciiTheme="minorHAnsi" w:hAnsiTheme="minorHAnsi" w:cstheme="minorHAnsi"/>
          <w:b/>
          <w:u w:val="single"/>
        </w:rPr>
        <w:t>Slide 19</w:t>
      </w:r>
      <w:r w:rsidR="00333B97" w:rsidRPr="00333B97">
        <w:rPr>
          <w:rFonts w:asciiTheme="minorHAnsi" w:hAnsiTheme="minorHAnsi" w:cstheme="minorHAnsi"/>
          <w:b/>
          <w:u w:val="single"/>
        </w:rPr>
        <w:t>:</w:t>
      </w:r>
    </w:p>
    <w:p w:rsidR="00333B97" w:rsidRPr="00333B97" w:rsidRDefault="00333B97" w:rsidP="00333B97">
      <w:pPr>
        <w:spacing w:after="160" w:line="259" w:lineRule="auto"/>
        <w:jc w:val="center"/>
        <w:rPr>
          <w:rFonts w:asciiTheme="minorHAnsi" w:hAnsiTheme="minorHAnsi" w:cstheme="minorHAnsi"/>
          <w:b/>
        </w:rPr>
      </w:pPr>
      <w:r w:rsidRPr="00333B97">
        <w:rPr>
          <w:rFonts w:asciiTheme="minorHAnsi" w:hAnsiTheme="minorHAnsi" w:cstheme="minorHAnsi"/>
          <w:b/>
        </w:rPr>
        <w:t>Thank You!!!</w:t>
      </w:r>
    </w:p>
    <w:p w:rsidR="00333B97" w:rsidRPr="00333B97" w:rsidRDefault="00333B97" w:rsidP="00333B97">
      <w:pPr>
        <w:spacing w:after="160" w:line="259" w:lineRule="auto"/>
        <w:jc w:val="center"/>
        <w:rPr>
          <w:rFonts w:asciiTheme="minorHAnsi" w:hAnsiTheme="minorHAnsi" w:cstheme="minorHAnsi"/>
          <w:b/>
        </w:rPr>
      </w:pPr>
      <w:r w:rsidRPr="00333B97">
        <w:rPr>
          <w:rFonts w:asciiTheme="minorHAnsi" w:hAnsiTheme="minorHAnsi" w:cstheme="minorHAnsi"/>
          <w:b/>
        </w:rPr>
        <w:t>Questions?</w:t>
      </w:r>
    </w:p>
    <w:p w:rsidR="00333B97" w:rsidRPr="00333B97" w:rsidRDefault="00333B97" w:rsidP="00333B97">
      <w:pPr>
        <w:spacing w:after="160" w:line="259" w:lineRule="auto"/>
        <w:rPr>
          <w:rFonts w:asciiTheme="minorHAnsi" w:hAnsiTheme="minorHAnsi" w:cstheme="minorHAnsi"/>
        </w:rPr>
      </w:pPr>
      <w:r w:rsidRPr="00333B97">
        <w:rPr>
          <w:rFonts w:asciiTheme="minorHAnsi" w:hAnsiTheme="minorHAnsi" w:cstheme="minorHAnsi"/>
        </w:rPr>
        <w:t xml:space="preserve">Contact: </w:t>
      </w:r>
    </w:p>
    <w:p w:rsidR="00333B97" w:rsidRPr="00333B97" w:rsidRDefault="00333B97" w:rsidP="00333B97">
      <w:pPr>
        <w:spacing w:after="160" w:line="259" w:lineRule="auto"/>
        <w:rPr>
          <w:rFonts w:asciiTheme="minorHAnsi" w:hAnsiTheme="minorHAnsi" w:cstheme="minorHAnsi"/>
        </w:rPr>
      </w:pPr>
      <w:r w:rsidRPr="00333B97">
        <w:rPr>
          <w:rFonts w:asciiTheme="minorHAnsi" w:hAnsiTheme="minorHAnsi" w:cstheme="minorHAnsi"/>
        </w:rPr>
        <w:t xml:space="preserve">Email: </w:t>
      </w:r>
      <w:hyperlink r:id="rId22" w:history="1">
        <w:r w:rsidRPr="00333B97">
          <w:rPr>
            <w:rStyle w:val="Hyperlink"/>
            <w:rFonts w:asciiTheme="minorHAnsi" w:hAnsiTheme="minorHAnsi" w:cstheme="minorHAnsi"/>
          </w:rPr>
          <w:t>vstone@buffalo.edu</w:t>
        </w:r>
      </w:hyperlink>
    </w:p>
    <w:p w:rsidR="009F76B8" w:rsidRPr="00333B97" w:rsidRDefault="00333B97" w:rsidP="00333B97">
      <w:pPr>
        <w:pBdr>
          <w:bottom w:val="double" w:sz="6" w:space="1" w:color="auto"/>
        </w:pBdr>
        <w:spacing w:after="160" w:line="259" w:lineRule="auto"/>
        <w:rPr>
          <w:rFonts w:asciiTheme="minorHAnsi" w:hAnsiTheme="minorHAnsi" w:cstheme="minorHAnsi"/>
        </w:rPr>
      </w:pPr>
      <w:r w:rsidRPr="00333B97">
        <w:rPr>
          <w:rFonts w:asciiTheme="minorHAnsi" w:hAnsiTheme="minorHAnsi" w:cstheme="minorHAnsi"/>
        </w:rPr>
        <w:t xml:space="preserve">Web: </w:t>
      </w:r>
      <w:hyperlink r:id="rId23" w:history="1">
        <w:r w:rsidRPr="00333B97">
          <w:rPr>
            <w:rStyle w:val="Hyperlink"/>
            <w:rFonts w:asciiTheme="minorHAnsi" w:hAnsiTheme="minorHAnsi" w:cstheme="minorHAnsi"/>
          </w:rPr>
          <w:t>http</w:t>
        </w:r>
      </w:hyperlink>
      <w:hyperlink r:id="rId24" w:history="1">
        <w:proofErr w:type="gramStart"/>
        <w:r w:rsidRPr="00333B97">
          <w:rPr>
            <w:rStyle w:val="Hyperlink"/>
            <w:rFonts w:asciiTheme="minorHAnsi" w:hAnsiTheme="minorHAnsi" w:cstheme="minorHAnsi"/>
          </w:rPr>
          <w:t>:/</w:t>
        </w:r>
        <w:proofErr w:type="gramEnd"/>
        <w:r w:rsidRPr="00333B97">
          <w:rPr>
            <w:rStyle w:val="Hyperlink"/>
            <w:rFonts w:asciiTheme="minorHAnsi" w:hAnsiTheme="minorHAnsi" w:cstheme="minorHAnsi"/>
          </w:rPr>
          <w:t>/</w:t>
        </w:r>
      </w:hyperlink>
      <w:hyperlink r:id="rId25" w:history="1">
        <w:r w:rsidRPr="00333B97">
          <w:rPr>
            <w:rStyle w:val="Hyperlink"/>
            <w:rFonts w:asciiTheme="minorHAnsi" w:hAnsiTheme="minorHAnsi" w:cstheme="minorHAnsi"/>
          </w:rPr>
          <w:t>sphhp.buffalo.edu/cat/kt4tt.html</w:t>
        </w:r>
      </w:hyperlink>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Co-author 1: </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Name: Joseph P. Lane</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Title: Director, Center for Assistive Technology and PI, KT4TT</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Email: </w:t>
      </w:r>
      <w:hyperlink r:id="rId26" w:history="1">
        <w:r w:rsidRPr="00412592">
          <w:rPr>
            <w:rStyle w:val="Hyperlink"/>
            <w:rFonts w:asciiTheme="minorHAnsi" w:hAnsiTheme="minorHAnsi" w:cs="Calibri"/>
            <w:sz w:val="22"/>
            <w:szCs w:val="22"/>
          </w:rPr>
          <w:t>joelane@buffalo.edu</w:t>
        </w:r>
      </w:hyperlink>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Phone: 716-204-8606</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Institutional Affiliation: University at Buffalo</w:t>
      </w:r>
    </w:p>
    <w:p w:rsidR="00294820" w:rsidRPr="00412592" w:rsidRDefault="00294820" w:rsidP="00294820">
      <w:pPr>
        <w:rPr>
          <w:rFonts w:asciiTheme="minorHAnsi" w:hAnsiTheme="minorHAnsi" w:cs="Calibri"/>
          <w:color w:val="1F497D"/>
          <w:sz w:val="22"/>
          <w:szCs w:val="22"/>
        </w:rPr>
      </w:pP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Co-author 2: </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Name: </w:t>
      </w:r>
      <w:proofErr w:type="spellStart"/>
      <w:r w:rsidRPr="00412592">
        <w:rPr>
          <w:rFonts w:asciiTheme="minorHAnsi" w:hAnsiTheme="minorHAnsi" w:cs="Calibri"/>
          <w:color w:val="1F497D"/>
          <w:sz w:val="22"/>
          <w:szCs w:val="22"/>
        </w:rPr>
        <w:t>Machiko</w:t>
      </w:r>
      <w:proofErr w:type="spellEnd"/>
      <w:r w:rsidRPr="00412592">
        <w:rPr>
          <w:rFonts w:asciiTheme="minorHAnsi" w:hAnsiTheme="minorHAnsi" w:cs="Calibri"/>
          <w:color w:val="1F497D"/>
          <w:sz w:val="22"/>
          <w:szCs w:val="22"/>
        </w:rPr>
        <w:t xml:space="preserve"> R. Tomita</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Title: Clinical Professor, Department of Rehabilitation Science, School of Public Health and Health Professions</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Email: </w:t>
      </w:r>
      <w:hyperlink r:id="rId27" w:history="1">
        <w:r w:rsidRPr="00412592">
          <w:rPr>
            <w:rStyle w:val="Hyperlink"/>
            <w:rFonts w:asciiTheme="minorHAnsi" w:hAnsiTheme="minorHAnsi" w:cs="Calibri"/>
            <w:sz w:val="22"/>
            <w:szCs w:val="22"/>
          </w:rPr>
          <w:t>machikot@buffalo.edu</w:t>
        </w:r>
      </w:hyperlink>
      <w:r w:rsidRPr="00412592">
        <w:rPr>
          <w:rFonts w:asciiTheme="minorHAnsi" w:hAnsiTheme="minorHAnsi" w:cs="Calibri"/>
          <w:color w:val="1F497D"/>
          <w:sz w:val="22"/>
          <w:szCs w:val="22"/>
        </w:rPr>
        <w:t xml:space="preserve"> </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Phone: </w:t>
      </w:r>
      <w:r w:rsidRPr="00412592">
        <w:rPr>
          <w:rFonts w:asciiTheme="minorHAnsi" w:hAnsiTheme="minorHAnsi"/>
          <w:color w:val="000000"/>
          <w:sz w:val="22"/>
          <w:szCs w:val="22"/>
          <w:lang w:val="en"/>
        </w:rPr>
        <w:t>(716) 829-6740</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Institutional Affiliation: University at Buffalo</w:t>
      </w:r>
    </w:p>
    <w:p w:rsidR="00294820" w:rsidRPr="00412592" w:rsidRDefault="00294820" w:rsidP="00294820">
      <w:pPr>
        <w:rPr>
          <w:rFonts w:asciiTheme="minorHAnsi" w:hAnsiTheme="minorHAnsi" w:cs="Calibri"/>
          <w:color w:val="1F497D"/>
          <w:sz w:val="22"/>
          <w:szCs w:val="22"/>
        </w:rPr>
      </w:pP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Co-author 3:</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Calibri"/>
          <w:color w:val="1F497D"/>
          <w:sz w:val="22"/>
          <w:szCs w:val="22"/>
        </w:rPr>
        <w:t xml:space="preserve">Name: Amanda R. </w:t>
      </w:r>
      <w:proofErr w:type="spellStart"/>
      <w:r w:rsidRPr="00412592">
        <w:rPr>
          <w:rFonts w:asciiTheme="minorHAnsi" w:hAnsiTheme="minorHAnsi" w:cs="Calibri"/>
          <w:color w:val="1F497D"/>
          <w:sz w:val="22"/>
          <w:szCs w:val="22"/>
        </w:rPr>
        <w:t>Nobrega</w:t>
      </w:r>
      <w:proofErr w:type="spellEnd"/>
    </w:p>
    <w:p w:rsidR="00294820" w:rsidRPr="00412592" w:rsidRDefault="00294820" w:rsidP="00294820">
      <w:pPr>
        <w:rPr>
          <w:rFonts w:asciiTheme="minorHAnsi" w:hAnsiTheme="minorHAnsi" w:cs="Calibri"/>
          <w:sz w:val="22"/>
          <w:szCs w:val="22"/>
        </w:rPr>
      </w:pPr>
      <w:r w:rsidRPr="00412592">
        <w:rPr>
          <w:rFonts w:asciiTheme="minorHAnsi" w:hAnsiTheme="minorHAnsi" w:cs="Calibri"/>
          <w:color w:val="1F497D"/>
          <w:sz w:val="22"/>
          <w:szCs w:val="22"/>
        </w:rPr>
        <w:t xml:space="preserve">Title: </w:t>
      </w:r>
      <w:r w:rsidRPr="00412592">
        <w:rPr>
          <w:rFonts w:asciiTheme="minorHAnsi" w:hAnsiTheme="minorHAnsi" w:cs="Calibri"/>
          <w:sz w:val="22"/>
          <w:szCs w:val="22"/>
        </w:rPr>
        <w:t>Director of Outreach Initiatives</w:t>
      </w:r>
    </w:p>
    <w:p w:rsidR="00294820" w:rsidRPr="00412592" w:rsidRDefault="00294820" w:rsidP="00294820">
      <w:pPr>
        <w:rPr>
          <w:rFonts w:asciiTheme="minorHAnsi" w:hAnsiTheme="minorHAnsi" w:cs="Calibri"/>
          <w:sz w:val="22"/>
          <w:szCs w:val="22"/>
        </w:rPr>
      </w:pPr>
      <w:r w:rsidRPr="00412592">
        <w:rPr>
          <w:rFonts w:asciiTheme="minorHAnsi" w:hAnsiTheme="minorHAnsi" w:cs="Calibri"/>
          <w:sz w:val="22"/>
          <w:szCs w:val="22"/>
        </w:rPr>
        <w:t>Email</w:t>
      </w:r>
      <w:proofErr w:type="gramStart"/>
      <w:r w:rsidRPr="00412592">
        <w:rPr>
          <w:rFonts w:asciiTheme="minorHAnsi" w:hAnsiTheme="minorHAnsi" w:cs="Calibri"/>
          <w:sz w:val="22"/>
          <w:szCs w:val="22"/>
        </w:rPr>
        <w:t>: :</w:t>
      </w:r>
      <w:proofErr w:type="gramEnd"/>
      <w:r w:rsidRPr="00412592">
        <w:rPr>
          <w:rFonts w:asciiTheme="minorHAnsi" w:hAnsiTheme="minorHAnsi" w:cs="Calibri"/>
          <w:sz w:val="22"/>
          <w:szCs w:val="22"/>
        </w:rPr>
        <w:t xml:space="preserve"> </w:t>
      </w:r>
      <w:hyperlink r:id="rId28" w:history="1">
        <w:r w:rsidRPr="00412592">
          <w:rPr>
            <w:rStyle w:val="Hyperlink"/>
            <w:rFonts w:asciiTheme="minorHAnsi" w:hAnsiTheme="minorHAnsi" w:cs="Calibri"/>
            <w:sz w:val="22"/>
            <w:szCs w:val="22"/>
          </w:rPr>
          <w:t>anobrega@alz.org</w:t>
        </w:r>
      </w:hyperlink>
    </w:p>
    <w:p w:rsidR="00294820" w:rsidRPr="00412592" w:rsidRDefault="00294820" w:rsidP="00294820">
      <w:pPr>
        <w:rPr>
          <w:rFonts w:asciiTheme="minorHAnsi" w:hAnsiTheme="minorHAnsi" w:cs="Calibri"/>
          <w:sz w:val="22"/>
          <w:szCs w:val="22"/>
        </w:rPr>
      </w:pPr>
      <w:r w:rsidRPr="00412592">
        <w:rPr>
          <w:rFonts w:asciiTheme="minorHAnsi" w:hAnsiTheme="minorHAnsi" w:cs="Calibri"/>
          <w:sz w:val="22"/>
          <w:szCs w:val="22"/>
        </w:rPr>
        <w:t>Phone: (800) 272-3900</w:t>
      </w:r>
    </w:p>
    <w:p w:rsidR="00294820" w:rsidRPr="00412592" w:rsidRDefault="00294820" w:rsidP="00294820">
      <w:pPr>
        <w:rPr>
          <w:rStyle w:val="xbe"/>
          <w:rFonts w:asciiTheme="minorHAnsi" w:hAnsiTheme="minorHAnsi" w:cs="Calibri"/>
          <w:color w:val="222222"/>
          <w:sz w:val="22"/>
          <w:szCs w:val="22"/>
          <w:lang w:val="en"/>
        </w:rPr>
      </w:pPr>
      <w:r w:rsidRPr="00412592">
        <w:rPr>
          <w:rStyle w:val="xbe"/>
          <w:rFonts w:asciiTheme="minorHAnsi" w:hAnsiTheme="minorHAnsi" w:cs="Calibri"/>
          <w:color w:val="222222"/>
          <w:sz w:val="22"/>
          <w:szCs w:val="22"/>
          <w:lang w:val="en"/>
        </w:rPr>
        <w:t xml:space="preserve">Institutional affiliation: Alzheimer’s association of WNY- 2805 </w:t>
      </w:r>
      <w:proofErr w:type="spellStart"/>
      <w:r w:rsidRPr="00412592">
        <w:rPr>
          <w:rStyle w:val="xbe"/>
          <w:rFonts w:asciiTheme="minorHAnsi" w:hAnsiTheme="minorHAnsi" w:cs="Calibri"/>
          <w:color w:val="222222"/>
          <w:sz w:val="22"/>
          <w:szCs w:val="22"/>
          <w:lang w:val="en"/>
        </w:rPr>
        <w:t>Wehrle</w:t>
      </w:r>
      <w:proofErr w:type="spellEnd"/>
      <w:r w:rsidRPr="00412592">
        <w:rPr>
          <w:rStyle w:val="xbe"/>
          <w:rFonts w:asciiTheme="minorHAnsi" w:hAnsiTheme="minorHAnsi" w:cs="Calibri"/>
          <w:color w:val="222222"/>
          <w:sz w:val="22"/>
          <w:szCs w:val="22"/>
          <w:lang w:val="en"/>
        </w:rPr>
        <w:t xml:space="preserve"> Dr, Buffalo, NY 14221</w:t>
      </w:r>
    </w:p>
    <w:p w:rsidR="00294820" w:rsidRPr="00412592" w:rsidRDefault="00294820" w:rsidP="00294820">
      <w:pPr>
        <w:rPr>
          <w:rStyle w:val="xbe"/>
          <w:rFonts w:asciiTheme="minorHAnsi" w:hAnsiTheme="minorHAnsi" w:cs="Calibri"/>
          <w:color w:val="222222"/>
          <w:sz w:val="22"/>
          <w:szCs w:val="22"/>
          <w:lang w:val="en"/>
        </w:rPr>
      </w:pPr>
    </w:p>
    <w:p w:rsidR="00294820" w:rsidRPr="00412592" w:rsidRDefault="00294820" w:rsidP="00294820">
      <w:pPr>
        <w:rPr>
          <w:rStyle w:val="xbe"/>
          <w:rFonts w:asciiTheme="minorHAnsi" w:hAnsiTheme="minorHAnsi" w:cs="Calibri"/>
          <w:color w:val="222222"/>
          <w:sz w:val="22"/>
          <w:szCs w:val="22"/>
          <w:lang w:val="en"/>
        </w:rPr>
      </w:pPr>
      <w:r w:rsidRPr="00412592">
        <w:rPr>
          <w:rStyle w:val="xbe"/>
          <w:rFonts w:asciiTheme="minorHAnsi" w:hAnsiTheme="minorHAnsi" w:cs="Calibri"/>
          <w:color w:val="222222"/>
          <w:sz w:val="22"/>
          <w:szCs w:val="22"/>
          <w:lang w:val="en"/>
        </w:rPr>
        <w:t xml:space="preserve">Co-author 4: </w:t>
      </w:r>
    </w:p>
    <w:p w:rsidR="00294820" w:rsidRPr="00412592" w:rsidRDefault="00294820" w:rsidP="00294820">
      <w:pPr>
        <w:rPr>
          <w:rFonts w:asciiTheme="minorHAnsi" w:hAnsiTheme="minorHAnsi" w:cstheme="minorHAnsi"/>
          <w:sz w:val="22"/>
          <w:szCs w:val="22"/>
        </w:rPr>
      </w:pPr>
      <w:r w:rsidRPr="00412592">
        <w:rPr>
          <w:rFonts w:asciiTheme="minorHAnsi" w:hAnsiTheme="minorHAnsi" w:cstheme="minorHAnsi"/>
          <w:sz w:val="22"/>
          <w:szCs w:val="22"/>
        </w:rPr>
        <w:t>Name: Jennifer L. Flagg</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theme="minorHAnsi"/>
          <w:sz w:val="22"/>
          <w:szCs w:val="22"/>
        </w:rPr>
        <w:t>Title: Co-PI, Center on Knowledge Translation for Technology Transfer (KT4TT)</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Email: </w:t>
      </w:r>
      <w:hyperlink r:id="rId29" w:history="1">
        <w:r w:rsidRPr="00412592">
          <w:rPr>
            <w:rStyle w:val="Hyperlink"/>
            <w:rFonts w:asciiTheme="minorHAnsi" w:hAnsiTheme="minorHAnsi" w:cstheme="minorHAnsi"/>
            <w:sz w:val="22"/>
            <w:szCs w:val="22"/>
          </w:rPr>
          <w:t>jlflagg@buffalo.edu</w:t>
        </w:r>
      </w:hyperlink>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lastRenderedPageBreak/>
        <w:t xml:space="preserve">Phone:  </w:t>
      </w:r>
      <w:r w:rsidRPr="00412592">
        <w:rPr>
          <w:rFonts w:asciiTheme="minorHAnsi" w:hAnsiTheme="minorHAnsi" w:cs="Calibri"/>
          <w:color w:val="1F497D"/>
          <w:sz w:val="22"/>
          <w:szCs w:val="22"/>
        </w:rPr>
        <w:t>716-204-8606</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Calibri"/>
          <w:color w:val="1F497D"/>
          <w:sz w:val="22"/>
          <w:szCs w:val="22"/>
        </w:rPr>
        <w:t>Institutional Affiliation: University at Buffalo</w:t>
      </w:r>
    </w:p>
    <w:p w:rsidR="00294820" w:rsidRPr="00412592" w:rsidRDefault="00294820" w:rsidP="00294820">
      <w:pPr>
        <w:rPr>
          <w:rFonts w:asciiTheme="minorHAnsi" w:hAnsiTheme="minorHAnsi" w:cs="Calibri"/>
          <w:color w:val="1F497D"/>
          <w:sz w:val="22"/>
          <w:szCs w:val="22"/>
        </w:rPr>
      </w:pPr>
    </w:p>
    <w:p w:rsidR="00294820" w:rsidRPr="00412592" w:rsidRDefault="00294820" w:rsidP="00294820">
      <w:pPr>
        <w:rPr>
          <w:rStyle w:val="xbe"/>
          <w:rFonts w:asciiTheme="minorHAnsi" w:hAnsiTheme="minorHAnsi" w:cs="Calibri"/>
          <w:color w:val="222222"/>
          <w:sz w:val="22"/>
          <w:szCs w:val="22"/>
          <w:lang w:val="en"/>
        </w:rPr>
      </w:pPr>
      <w:r w:rsidRPr="00412592">
        <w:rPr>
          <w:rStyle w:val="xbe"/>
          <w:rFonts w:asciiTheme="minorHAnsi" w:hAnsiTheme="minorHAnsi" w:cs="Calibri"/>
          <w:color w:val="222222"/>
          <w:sz w:val="22"/>
          <w:szCs w:val="22"/>
          <w:lang w:val="en"/>
        </w:rPr>
        <w:t xml:space="preserve">Co-author 5: </w:t>
      </w:r>
    </w:p>
    <w:p w:rsidR="00294820" w:rsidRPr="00412592" w:rsidRDefault="00294820" w:rsidP="00294820">
      <w:pPr>
        <w:rPr>
          <w:rFonts w:asciiTheme="minorHAnsi" w:hAnsiTheme="minorHAnsi" w:cstheme="minorHAnsi"/>
          <w:sz w:val="22"/>
          <w:szCs w:val="22"/>
        </w:rPr>
      </w:pPr>
      <w:r w:rsidRPr="00412592">
        <w:rPr>
          <w:rFonts w:asciiTheme="minorHAnsi" w:hAnsiTheme="minorHAnsi" w:cstheme="minorHAnsi"/>
          <w:sz w:val="22"/>
          <w:szCs w:val="22"/>
        </w:rPr>
        <w:t xml:space="preserve">Name: James A. Leahy </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theme="minorHAnsi"/>
          <w:sz w:val="22"/>
          <w:szCs w:val="22"/>
        </w:rPr>
        <w:t>Title: Co-PI, Center on Knowledge Translation for Technology Transfer (KT4TT)</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Email: </w:t>
      </w:r>
      <w:hyperlink r:id="rId30" w:history="1">
        <w:r w:rsidRPr="00412592">
          <w:rPr>
            <w:rStyle w:val="Hyperlink"/>
            <w:rFonts w:asciiTheme="minorHAnsi" w:hAnsiTheme="minorHAnsi" w:cstheme="minorHAnsi"/>
            <w:sz w:val="22"/>
            <w:szCs w:val="22"/>
          </w:rPr>
          <w:t>jimleahy@buffalo.edu</w:t>
        </w:r>
      </w:hyperlink>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Phone:  </w:t>
      </w:r>
      <w:r w:rsidRPr="00412592">
        <w:rPr>
          <w:rFonts w:asciiTheme="minorHAnsi" w:hAnsiTheme="minorHAnsi" w:cs="Calibri"/>
          <w:color w:val="1F497D"/>
          <w:sz w:val="22"/>
          <w:szCs w:val="22"/>
        </w:rPr>
        <w:t>716-204-8606</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Calibri"/>
          <w:color w:val="1F497D"/>
          <w:sz w:val="22"/>
          <w:szCs w:val="22"/>
        </w:rPr>
        <w:t>Institutional Affiliation: University at Buffalo</w:t>
      </w:r>
    </w:p>
    <w:p w:rsidR="00294820" w:rsidRPr="00412592" w:rsidRDefault="00294820" w:rsidP="00294820">
      <w:pPr>
        <w:rPr>
          <w:rFonts w:asciiTheme="minorHAnsi" w:hAnsiTheme="minorHAnsi" w:cs="Calibri"/>
          <w:color w:val="1F497D"/>
          <w:sz w:val="22"/>
          <w:szCs w:val="22"/>
        </w:rPr>
      </w:pPr>
    </w:p>
    <w:p w:rsidR="00294820" w:rsidRPr="00412592" w:rsidRDefault="00EA3384" w:rsidP="00294820">
      <w:pPr>
        <w:rPr>
          <w:rStyle w:val="xbe"/>
          <w:rFonts w:asciiTheme="minorHAnsi" w:hAnsiTheme="minorHAnsi" w:cs="Calibri"/>
          <w:color w:val="222222"/>
          <w:sz w:val="22"/>
          <w:szCs w:val="22"/>
          <w:lang w:val="en"/>
        </w:rPr>
      </w:pPr>
      <w:r w:rsidRPr="00412592">
        <w:rPr>
          <w:rStyle w:val="xbe"/>
          <w:rFonts w:asciiTheme="minorHAnsi" w:hAnsiTheme="minorHAnsi" w:cs="Calibri"/>
          <w:color w:val="222222"/>
          <w:sz w:val="22"/>
          <w:szCs w:val="22"/>
          <w:lang w:val="en"/>
        </w:rPr>
        <w:t>Co-author 6</w:t>
      </w:r>
      <w:r w:rsidR="00294820" w:rsidRPr="00412592">
        <w:rPr>
          <w:rStyle w:val="xbe"/>
          <w:rFonts w:asciiTheme="minorHAnsi" w:hAnsiTheme="minorHAnsi" w:cs="Calibri"/>
          <w:color w:val="222222"/>
          <w:sz w:val="22"/>
          <w:szCs w:val="22"/>
          <w:lang w:val="en"/>
        </w:rPr>
        <w:t xml:space="preserve">: </w:t>
      </w:r>
    </w:p>
    <w:p w:rsidR="00294820" w:rsidRPr="00412592" w:rsidRDefault="00294820" w:rsidP="00294820">
      <w:pPr>
        <w:rPr>
          <w:rFonts w:asciiTheme="minorHAnsi" w:hAnsiTheme="minorHAnsi" w:cstheme="minorHAnsi"/>
          <w:sz w:val="22"/>
          <w:szCs w:val="22"/>
        </w:rPr>
      </w:pPr>
      <w:r w:rsidRPr="00412592">
        <w:rPr>
          <w:rFonts w:asciiTheme="minorHAnsi" w:hAnsiTheme="minorHAnsi" w:cstheme="minorHAnsi"/>
          <w:sz w:val="22"/>
          <w:szCs w:val="22"/>
        </w:rPr>
        <w:t>Name: Michelle Lockett</w:t>
      </w:r>
    </w:p>
    <w:p w:rsidR="00294820" w:rsidRPr="00412592" w:rsidRDefault="00294820" w:rsidP="00294820">
      <w:pPr>
        <w:rPr>
          <w:rFonts w:asciiTheme="minorHAnsi" w:hAnsiTheme="minorHAnsi" w:cs="Calibri"/>
          <w:color w:val="1F497D"/>
          <w:sz w:val="22"/>
          <w:szCs w:val="22"/>
        </w:rPr>
      </w:pPr>
      <w:r w:rsidRPr="00412592">
        <w:rPr>
          <w:rFonts w:asciiTheme="minorHAnsi" w:hAnsiTheme="minorHAnsi" w:cstheme="minorHAnsi"/>
          <w:sz w:val="22"/>
          <w:szCs w:val="22"/>
        </w:rPr>
        <w:t xml:space="preserve">Title: </w:t>
      </w:r>
      <w:r w:rsidR="00FF20FC" w:rsidRPr="00412592">
        <w:rPr>
          <w:rFonts w:asciiTheme="minorHAnsi" w:hAnsiTheme="minorHAnsi" w:cstheme="minorHAnsi"/>
          <w:sz w:val="22"/>
          <w:szCs w:val="22"/>
        </w:rPr>
        <w:t xml:space="preserve">Senior Analyst, </w:t>
      </w:r>
      <w:r w:rsidRPr="00412592">
        <w:rPr>
          <w:rFonts w:asciiTheme="minorHAnsi" w:hAnsiTheme="minorHAnsi" w:cstheme="minorHAnsi"/>
          <w:sz w:val="22"/>
          <w:szCs w:val="22"/>
        </w:rPr>
        <w:t>Center on Knowledge Translation for Technology Transfer (KT4TT)</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Email: mlockett@buffalo.edu </w:t>
      </w:r>
    </w:p>
    <w:p w:rsidR="00294820" w:rsidRPr="00412592" w:rsidRDefault="00294820" w:rsidP="00294820">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Phone:  </w:t>
      </w:r>
      <w:r w:rsidRPr="00412592">
        <w:rPr>
          <w:rFonts w:asciiTheme="minorHAnsi" w:hAnsiTheme="minorHAnsi" w:cs="Calibri"/>
          <w:color w:val="1F497D"/>
          <w:sz w:val="22"/>
          <w:szCs w:val="22"/>
        </w:rPr>
        <w:t>716-204-8606</w:t>
      </w:r>
    </w:p>
    <w:p w:rsidR="00EA3384" w:rsidRPr="00412592" w:rsidRDefault="00294820" w:rsidP="00412592">
      <w:pPr>
        <w:pStyle w:val="Default"/>
        <w:rPr>
          <w:rFonts w:asciiTheme="minorHAnsi" w:hAnsiTheme="minorHAnsi" w:cstheme="minorHAnsi"/>
          <w:sz w:val="22"/>
          <w:szCs w:val="22"/>
        </w:rPr>
      </w:pPr>
      <w:r w:rsidRPr="00412592">
        <w:rPr>
          <w:rFonts w:asciiTheme="minorHAnsi" w:hAnsiTheme="minorHAnsi" w:cs="Calibri"/>
          <w:color w:val="1F497D"/>
          <w:sz w:val="22"/>
          <w:szCs w:val="22"/>
        </w:rPr>
        <w:t>Institutional Affiliation: University at Buffalo</w:t>
      </w:r>
      <w:r w:rsidR="00EA3384" w:rsidRPr="00412592">
        <w:rPr>
          <w:rFonts w:asciiTheme="minorHAnsi" w:hAnsiTheme="minorHAnsi" w:cs="Calibri"/>
          <w:color w:val="1F497D"/>
          <w:sz w:val="22"/>
          <w:szCs w:val="22"/>
        </w:rPr>
        <w:t>/</w:t>
      </w:r>
      <w:r w:rsidR="00EA3384" w:rsidRPr="00412592">
        <w:rPr>
          <w:rFonts w:asciiTheme="minorHAnsi" w:hAnsiTheme="minorHAnsi" w:cstheme="minorHAnsi"/>
          <w:sz w:val="22"/>
          <w:szCs w:val="22"/>
        </w:rPr>
        <w:t xml:space="preserve"> Western Ne</w:t>
      </w:r>
      <w:r w:rsidR="00FF20FC" w:rsidRPr="00412592">
        <w:rPr>
          <w:rFonts w:asciiTheme="minorHAnsi" w:hAnsiTheme="minorHAnsi" w:cstheme="minorHAnsi"/>
          <w:sz w:val="22"/>
          <w:szCs w:val="22"/>
        </w:rPr>
        <w:t>w York Independent Living, Inc.</w:t>
      </w:r>
      <w:r w:rsidR="00EA3384" w:rsidRPr="00412592">
        <w:rPr>
          <w:rFonts w:asciiTheme="minorHAnsi" w:hAnsiTheme="minorHAnsi" w:cstheme="minorHAnsi"/>
          <w:sz w:val="22"/>
          <w:szCs w:val="22"/>
        </w:rPr>
        <w:t xml:space="preserve"> Buffalo, New York </w:t>
      </w:r>
    </w:p>
    <w:p w:rsidR="00294820" w:rsidRPr="00412592" w:rsidRDefault="00294820" w:rsidP="00294820">
      <w:pPr>
        <w:pStyle w:val="Default"/>
        <w:rPr>
          <w:rFonts w:asciiTheme="minorHAnsi" w:hAnsiTheme="minorHAnsi" w:cs="Calibri"/>
          <w:color w:val="1F497D"/>
          <w:sz w:val="22"/>
          <w:szCs w:val="22"/>
        </w:rPr>
      </w:pPr>
    </w:p>
    <w:p w:rsidR="00EA3384" w:rsidRPr="00412592" w:rsidRDefault="00EA3384" w:rsidP="00294820">
      <w:pPr>
        <w:pStyle w:val="Default"/>
        <w:rPr>
          <w:rFonts w:asciiTheme="minorHAnsi" w:hAnsiTheme="minorHAnsi" w:cs="Calibri"/>
          <w:color w:val="1F497D"/>
          <w:sz w:val="22"/>
          <w:szCs w:val="22"/>
        </w:rPr>
      </w:pPr>
      <w:r w:rsidRPr="00412592">
        <w:rPr>
          <w:rFonts w:asciiTheme="minorHAnsi" w:hAnsiTheme="minorHAnsi" w:cs="Calibri"/>
          <w:color w:val="1F497D"/>
          <w:sz w:val="22"/>
          <w:szCs w:val="22"/>
        </w:rPr>
        <w:t xml:space="preserve">Co-author 7: </w:t>
      </w:r>
    </w:p>
    <w:p w:rsidR="00EA3384" w:rsidRPr="00412592" w:rsidRDefault="00EA3384" w:rsidP="00294820">
      <w:pPr>
        <w:pStyle w:val="Default"/>
        <w:rPr>
          <w:rFonts w:asciiTheme="minorHAnsi" w:hAnsiTheme="minorHAnsi" w:cs="Calibri"/>
          <w:color w:val="1F497D"/>
          <w:sz w:val="22"/>
          <w:szCs w:val="22"/>
        </w:rPr>
      </w:pPr>
    </w:p>
    <w:p w:rsidR="00EA3384" w:rsidRPr="00412592" w:rsidRDefault="00675E04" w:rsidP="00294820">
      <w:pPr>
        <w:pStyle w:val="Default"/>
        <w:rPr>
          <w:rFonts w:asciiTheme="minorHAnsi" w:hAnsiTheme="minorHAnsi" w:cs="Calibri"/>
          <w:color w:val="1F497D"/>
          <w:sz w:val="22"/>
          <w:szCs w:val="22"/>
        </w:rPr>
      </w:pPr>
      <w:r>
        <w:rPr>
          <w:rFonts w:asciiTheme="minorHAnsi" w:hAnsiTheme="minorHAnsi" w:cs="Calibri"/>
          <w:color w:val="1F497D"/>
          <w:sz w:val="22"/>
          <w:szCs w:val="22"/>
        </w:rPr>
        <w:t>Name: Christine Oddo</w:t>
      </w:r>
    </w:p>
    <w:p w:rsidR="00EA3384" w:rsidRPr="00412592" w:rsidRDefault="00EA3384" w:rsidP="00294820">
      <w:pPr>
        <w:pStyle w:val="Default"/>
        <w:rPr>
          <w:rFonts w:asciiTheme="minorHAnsi" w:hAnsiTheme="minorHAnsi" w:cs="Calibri"/>
          <w:color w:val="1F497D"/>
          <w:sz w:val="22"/>
          <w:szCs w:val="22"/>
        </w:rPr>
      </w:pPr>
      <w:r w:rsidRPr="00412592">
        <w:rPr>
          <w:rFonts w:asciiTheme="minorHAnsi" w:hAnsiTheme="minorHAnsi" w:cs="Calibri"/>
          <w:color w:val="1F497D"/>
          <w:sz w:val="22"/>
          <w:szCs w:val="22"/>
        </w:rPr>
        <w:t xml:space="preserve">Title: Director, </w:t>
      </w:r>
      <w:r w:rsidR="00FF20FC" w:rsidRPr="00412592">
        <w:rPr>
          <w:rFonts w:asciiTheme="minorHAnsi" w:hAnsiTheme="minorHAnsi" w:cs="Calibri"/>
          <w:color w:val="1F497D"/>
          <w:sz w:val="22"/>
          <w:szCs w:val="22"/>
        </w:rPr>
        <w:t xml:space="preserve">Center for Assistive Technology </w:t>
      </w:r>
      <w:r w:rsidRPr="00412592">
        <w:rPr>
          <w:rFonts w:asciiTheme="minorHAnsi" w:hAnsiTheme="minorHAnsi" w:cs="Calibri"/>
          <w:color w:val="1F497D"/>
          <w:sz w:val="22"/>
          <w:szCs w:val="22"/>
        </w:rPr>
        <w:t>Client Services,</w:t>
      </w:r>
      <w:r w:rsidR="00FF20FC" w:rsidRPr="00412592">
        <w:rPr>
          <w:rFonts w:asciiTheme="minorHAnsi" w:hAnsiTheme="minorHAnsi" w:cs="Calibri"/>
          <w:color w:val="1F497D"/>
          <w:sz w:val="22"/>
          <w:szCs w:val="22"/>
        </w:rPr>
        <w:t xml:space="preserve"> </w:t>
      </w:r>
    </w:p>
    <w:p w:rsidR="00EA3384" w:rsidRPr="00412592" w:rsidRDefault="00EA3384" w:rsidP="00294820">
      <w:pPr>
        <w:pStyle w:val="Default"/>
        <w:rPr>
          <w:rFonts w:asciiTheme="minorHAnsi" w:hAnsiTheme="minorHAnsi" w:cs="Calibri"/>
          <w:color w:val="1F497D"/>
          <w:sz w:val="22"/>
          <w:szCs w:val="22"/>
        </w:rPr>
      </w:pPr>
      <w:r w:rsidRPr="00412592">
        <w:rPr>
          <w:rFonts w:asciiTheme="minorHAnsi" w:hAnsiTheme="minorHAnsi" w:cs="Calibri"/>
          <w:color w:val="1F497D"/>
          <w:sz w:val="22"/>
          <w:szCs w:val="22"/>
        </w:rPr>
        <w:t>Phone: 836-0230</w:t>
      </w:r>
    </w:p>
    <w:p w:rsidR="00EA3384" w:rsidRPr="00412592" w:rsidRDefault="00FF20FC" w:rsidP="00294820">
      <w:pPr>
        <w:pStyle w:val="Default"/>
        <w:rPr>
          <w:rFonts w:asciiTheme="minorHAnsi" w:hAnsiTheme="minorHAnsi" w:cs="Calibri"/>
          <w:color w:val="1F497D"/>
          <w:sz w:val="22"/>
          <w:szCs w:val="22"/>
        </w:rPr>
      </w:pPr>
      <w:r w:rsidRPr="00412592">
        <w:rPr>
          <w:rFonts w:asciiTheme="minorHAnsi" w:hAnsiTheme="minorHAnsi" w:cs="Calibri"/>
          <w:color w:val="1F497D"/>
          <w:sz w:val="22"/>
          <w:szCs w:val="22"/>
        </w:rPr>
        <w:t>Email: c</w:t>
      </w:r>
      <w:r w:rsidR="00EA3384" w:rsidRPr="00412592">
        <w:rPr>
          <w:rFonts w:asciiTheme="minorHAnsi" w:hAnsiTheme="minorHAnsi" w:cs="Calibri"/>
          <w:color w:val="1F497D"/>
          <w:sz w:val="22"/>
          <w:szCs w:val="22"/>
        </w:rPr>
        <w:t>oddo@buffalo.edu</w:t>
      </w:r>
    </w:p>
    <w:p w:rsidR="00EA3384" w:rsidRPr="00412592" w:rsidRDefault="00FF20FC" w:rsidP="00294820">
      <w:pPr>
        <w:pStyle w:val="Default"/>
        <w:rPr>
          <w:rFonts w:asciiTheme="minorHAnsi" w:hAnsiTheme="minorHAnsi" w:cs="Calibri"/>
          <w:color w:val="1F497D"/>
          <w:sz w:val="22"/>
          <w:szCs w:val="22"/>
        </w:rPr>
      </w:pPr>
      <w:r w:rsidRPr="00412592">
        <w:rPr>
          <w:rFonts w:asciiTheme="minorHAnsi" w:hAnsiTheme="minorHAnsi" w:cs="Calibri"/>
          <w:color w:val="1F497D"/>
          <w:sz w:val="22"/>
          <w:szCs w:val="22"/>
        </w:rPr>
        <w:t xml:space="preserve">Institutional Affiliation: </w:t>
      </w:r>
      <w:r w:rsidR="00EA3384" w:rsidRPr="00412592">
        <w:rPr>
          <w:rFonts w:asciiTheme="minorHAnsi" w:hAnsiTheme="minorHAnsi" w:cs="Calibri"/>
          <w:color w:val="1F497D"/>
          <w:sz w:val="22"/>
          <w:szCs w:val="22"/>
        </w:rPr>
        <w:t>University at Buffalo</w:t>
      </w:r>
    </w:p>
    <w:p w:rsidR="00EA3384" w:rsidRPr="00412592" w:rsidRDefault="00EA3384" w:rsidP="00294820">
      <w:pPr>
        <w:pStyle w:val="Default"/>
        <w:rPr>
          <w:rFonts w:asciiTheme="minorHAnsi" w:hAnsiTheme="minorHAnsi" w:cs="Calibri"/>
          <w:color w:val="1F497D"/>
          <w:sz w:val="22"/>
          <w:szCs w:val="22"/>
        </w:rPr>
      </w:pPr>
    </w:p>
    <w:p w:rsidR="00EA3384" w:rsidRPr="00412592" w:rsidRDefault="00EA3384" w:rsidP="00EA3384">
      <w:pPr>
        <w:pStyle w:val="Default"/>
        <w:spacing w:line="360" w:lineRule="auto"/>
        <w:rPr>
          <w:rFonts w:asciiTheme="minorHAnsi" w:hAnsiTheme="minorHAnsi" w:cstheme="minorHAnsi"/>
          <w:sz w:val="22"/>
          <w:szCs w:val="22"/>
        </w:rPr>
      </w:pPr>
      <w:r w:rsidRPr="00412592">
        <w:rPr>
          <w:rFonts w:asciiTheme="minorHAnsi" w:hAnsiTheme="minorHAnsi" w:cstheme="minorHAnsi"/>
          <w:sz w:val="22"/>
          <w:szCs w:val="22"/>
        </w:rPr>
        <w:t xml:space="preserve">Co-author 6: </w:t>
      </w:r>
    </w:p>
    <w:p w:rsidR="00EA3384" w:rsidRPr="00412592" w:rsidRDefault="00EA3384" w:rsidP="00412592">
      <w:pPr>
        <w:pStyle w:val="Default"/>
        <w:rPr>
          <w:rFonts w:asciiTheme="minorHAnsi" w:hAnsiTheme="minorHAnsi" w:cstheme="minorHAnsi"/>
          <w:sz w:val="22"/>
          <w:szCs w:val="22"/>
        </w:rPr>
      </w:pPr>
      <w:r w:rsidRPr="00412592">
        <w:rPr>
          <w:rFonts w:asciiTheme="minorHAnsi" w:hAnsiTheme="minorHAnsi" w:cstheme="minorHAnsi"/>
          <w:sz w:val="22"/>
          <w:szCs w:val="22"/>
        </w:rPr>
        <w:t xml:space="preserve">Name: Douglas J. Usiak </w:t>
      </w:r>
    </w:p>
    <w:p w:rsidR="00EA3384" w:rsidRPr="00412592" w:rsidRDefault="00EA3384" w:rsidP="00412592">
      <w:pPr>
        <w:rPr>
          <w:rFonts w:asciiTheme="minorHAnsi" w:hAnsiTheme="minorHAnsi" w:cstheme="minorHAnsi"/>
          <w:sz w:val="22"/>
          <w:szCs w:val="22"/>
        </w:rPr>
      </w:pPr>
      <w:r w:rsidRPr="00412592">
        <w:rPr>
          <w:rFonts w:asciiTheme="minorHAnsi" w:hAnsiTheme="minorHAnsi" w:cstheme="minorHAnsi"/>
          <w:sz w:val="22"/>
          <w:szCs w:val="22"/>
        </w:rPr>
        <w:t>Title: Co-PI, Center on Knowledge Translation for Technology Transfer (KT4TT) &amp;</w:t>
      </w:r>
      <w:r w:rsidR="00FF20FC" w:rsidRPr="00412592">
        <w:rPr>
          <w:rFonts w:asciiTheme="minorHAnsi" w:hAnsiTheme="minorHAnsi" w:cstheme="minorHAnsi"/>
          <w:sz w:val="22"/>
          <w:szCs w:val="22"/>
        </w:rPr>
        <w:t xml:space="preserve"> </w:t>
      </w:r>
      <w:r w:rsidRPr="00412592">
        <w:rPr>
          <w:rFonts w:asciiTheme="minorHAnsi" w:hAnsiTheme="minorHAnsi" w:cstheme="minorHAnsi"/>
          <w:sz w:val="22"/>
          <w:szCs w:val="22"/>
        </w:rPr>
        <w:t xml:space="preserve">Executive Director, Western New York Independent Living, Inc., Buffalo, New York </w:t>
      </w:r>
    </w:p>
    <w:p w:rsidR="00412592" w:rsidRPr="00412592" w:rsidRDefault="00EA3384" w:rsidP="00412592">
      <w:pPr>
        <w:pStyle w:val="Default"/>
        <w:rPr>
          <w:rFonts w:asciiTheme="minorHAnsi" w:hAnsiTheme="minorHAnsi" w:cstheme="minorHAnsi"/>
          <w:sz w:val="22"/>
          <w:szCs w:val="22"/>
        </w:rPr>
      </w:pPr>
      <w:r w:rsidRPr="00412592">
        <w:rPr>
          <w:rFonts w:asciiTheme="minorHAnsi" w:hAnsiTheme="minorHAnsi" w:cstheme="minorHAnsi"/>
          <w:sz w:val="22"/>
          <w:szCs w:val="22"/>
        </w:rPr>
        <w:t>Phone: 716-836-0822</w:t>
      </w:r>
    </w:p>
    <w:p w:rsidR="00FF20FC" w:rsidRPr="00412592" w:rsidRDefault="00FF20FC" w:rsidP="00412592">
      <w:pPr>
        <w:pStyle w:val="Default"/>
        <w:rPr>
          <w:rFonts w:asciiTheme="minorHAnsi" w:hAnsiTheme="minorHAnsi" w:cstheme="minorHAnsi"/>
          <w:sz w:val="22"/>
          <w:szCs w:val="22"/>
        </w:rPr>
      </w:pPr>
      <w:r w:rsidRPr="00412592">
        <w:rPr>
          <w:rFonts w:asciiTheme="minorHAnsi" w:hAnsiTheme="minorHAnsi" w:cs="Calibri"/>
          <w:color w:val="1F497D"/>
          <w:sz w:val="22"/>
          <w:szCs w:val="22"/>
        </w:rPr>
        <w:t>Institutional Affiliation: WNYIL, Inc.</w:t>
      </w:r>
    </w:p>
    <w:p w:rsidR="00B72BC9" w:rsidRDefault="00B72BC9" w:rsidP="00B72BC9">
      <w:pPr>
        <w:pStyle w:val="Default"/>
        <w:spacing w:line="360" w:lineRule="auto"/>
        <w:rPr>
          <w:rFonts w:asciiTheme="minorHAnsi" w:hAnsiTheme="minorHAnsi" w:cstheme="minorHAnsi"/>
          <w:b/>
          <w:sz w:val="22"/>
          <w:szCs w:val="22"/>
          <w:u w:val="single"/>
        </w:rPr>
      </w:pPr>
    </w:p>
    <w:p w:rsidR="00B72BC9" w:rsidRPr="009F76B8" w:rsidRDefault="00B72BC9" w:rsidP="00B72BC9">
      <w:pPr>
        <w:pStyle w:val="Default"/>
        <w:spacing w:line="360" w:lineRule="auto"/>
        <w:rPr>
          <w:rFonts w:asciiTheme="minorHAnsi" w:hAnsiTheme="minorHAnsi" w:cstheme="minorHAnsi"/>
          <w:b/>
          <w:sz w:val="22"/>
          <w:szCs w:val="22"/>
        </w:rPr>
      </w:pPr>
      <w:r w:rsidRPr="009F76B8">
        <w:rPr>
          <w:rFonts w:asciiTheme="minorHAnsi" w:hAnsiTheme="minorHAnsi" w:cstheme="minorHAnsi"/>
          <w:b/>
          <w:sz w:val="22"/>
          <w:szCs w:val="22"/>
          <w:u w:val="single"/>
        </w:rPr>
        <w:t>Original Publication</w:t>
      </w:r>
      <w:r w:rsidRPr="009F76B8">
        <w:rPr>
          <w:rFonts w:asciiTheme="minorHAnsi" w:hAnsiTheme="minorHAnsi" w:cstheme="minorHAnsi"/>
          <w:b/>
          <w:i/>
          <w:iCs/>
          <w:sz w:val="22"/>
          <w:szCs w:val="22"/>
        </w:rPr>
        <w:t>:</w:t>
      </w:r>
    </w:p>
    <w:p w:rsidR="00B72BC9" w:rsidRPr="008328E8" w:rsidRDefault="00B72BC9" w:rsidP="00B72BC9">
      <w:pPr>
        <w:pStyle w:val="Default"/>
        <w:spacing w:line="360" w:lineRule="auto"/>
        <w:ind w:left="720"/>
        <w:rPr>
          <w:rFonts w:asciiTheme="minorHAnsi" w:hAnsiTheme="minorHAnsi" w:cstheme="minorHAnsi"/>
          <w:sz w:val="22"/>
          <w:szCs w:val="22"/>
        </w:rPr>
      </w:pPr>
      <w:r w:rsidRPr="008328E8">
        <w:rPr>
          <w:rFonts w:asciiTheme="minorHAnsi" w:hAnsiTheme="minorHAnsi" w:cstheme="minorHAnsi"/>
          <w:sz w:val="22"/>
          <w:szCs w:val="22"/>
        </w:rPr>
        <w:t>Stone, et al.  (2015). Effectively Communicating Knowledge to Assistive Technology Stakeholders: Three Randomized Controlled Case Studies.  </w:t>
      </w:r>
      <w:r w:rsidRPr="008328E8">
        <w:rPr>
          <w:rFonts w:asciiTheme="minorHAnsi" w:hAnsiTheme="minorHAnsi" w:cstheme="minorHAnsi"/>
          <w:i/>
          <w:iCs/>
          <w:sz w:val="22"/>
          <w:szCs w:val="22"/>
        </w:rPr>
        <w:t>Assistive Technology Outcomes and Benefits</w:t>
      </w:r>
      <w:r w:rsidRPr="008328E8">
        <w:rPr>
          <w:rFonts w:asciiTheme="minorHAnsi" w:hAnsiTheme="minorHAnsi" w:cstheme="minorHAnsi"/>
          <w:sz w:val="22"/>
          <w:szCs w:val="22"/>
        </w:rPr>
        <w:t>, Winter 2015, </w:t>
      </w:r>
      <w:r w:rsidRPr="008328E8">
        <w:rPr>
          <w:rFonts w:asciiTheme="minorHAnsi" w:hAnsiTheme="minorHAnsi" w:cstheme="minorHAnsi"/>
          <w:b/>
          <w:bCs/>
          <w:sz w:val="22"/>
          <w:szCs w:val="22"/>
        </w:rPr>
        <w:t>9</w:t>
      </w:r>
      <w:r w:rsidRPr="008328E8">
        <w:rPr>
          <w:rFonts w:asciiTheme="minorHAnsi" w:hAnsiTheme="minorHAnsi" w:cstheme="minorHAnsi"/>
          <w:sz w:val="22"/>
          <w:szCs w:val="22"/>
        </w:rPr>
        <w:t>(1)</w:t>
      </w:r>
      <w:proofErr w:type="gramStart"/>
      <w:r w:rsidRPr="008328E8">
        <w:rPr>
          <w:rFonts w:asciiTheme="minorHAnsi" w:hAnsiTheme="minorHAnsi" w:cstheme="minorHAnsi"/>
          <w:sz w:val="22"/>
          <w:szCs w:val="22"/>
        </w:rPr>
        <w:t>.,</w:t>
      </w:r>
      <w:proofErr w:type="gramEnd"/>
      <w:r w:rsidRPr="008328E8">
        <w:rPr>
          <w:rFonts w:asciiTheme="minorHAnsi" w:hAnsiTheme="minorHAnsi" w:cstheme="minorHAnsi"/>
          <w:sz w:val="22"/>
          <w:szCs w:val="22"/>
        </w:rPr>
        <w:t xml:space="preserve"> pp. 98-159.</w:t>
      </w:r>
    </w:p>
    <w:p w:rsidR="00B72BC9" w:rsidRPr="009F76B8" w:rsidRDefault="00B72BC9" w:rsidP="00B72BC9">
      <w:pPr>
        <w:pStyle w:val="Default"/>
        <w:spacing w:line="360" w:lineRule="auto"/>
        <w:rPr>
          <w:rFonts w:asciiTheme="minorHAnsi" w:hAnsiTheme="minorHAnsi" w:cstheme="minorHAnsi"/>
          <w:b/>
          <w:sz w:val="22"/>
          <w:szCs w:val="22"/>
          <w:u w:val="single"/>
        </w:rPr>
      </w:pPr>
      <w:r w:rsidRPr="009F76B8">
        <w:rPr>
          <w:rFonts w:asciiTheme="minorHAnsi" w:hAnsiTheme="minorHAnsi" w:cstheme="minorHAnsi"/>
          <w:b/>
          <w:sz w:val="22"/>
          <w:szCs w:val="22"/>
          <w:u w:val="single"/>
        </w:rPr>
        <w:t xml:space="preserve">Summarized in: </w:t>
      </w:r>
    </w:p>
    <w:p w:rsidR="00B72BC9" w:rsidRDefault="00815381" w:rsidP="00B72BC9">
      <w:pPr>
        <w:pStyle w:val="Default"/>
        <w:spacing w:line="360" w:lineRule="auto"/>
        <w:ind w:left="720"/>
        <w:rPr>
          <w:rFonts w:asciiTheme="minorHAnsi" w:hAnsiTheme="minorHAnsi" w:cstheme="minorHAnsi"/>
          <w:sz w:val="22"/>
          <w:szCs w:val="22"/>
        </w:rPr>
      </w:pPr>
      <w:r>
        <w:rPr>
          <w:rFonts w:asciiTheme="minorHAnsi" w:hAnsiTheme="minorHAnsi" w:cstheme="minorHAnsi"/>
          <w:b/>
          <w:bCs/>
          <w:i/>
          <w:iCs/>
          <w:sz w:val="22"/>
          <w:szCs w:val="22"/>
        </w:rPr>
        <w:t>Knowledge Translation (</w:t>
      </w:r>
      <w:r w:rsidR="00B72BC9" w:rsidRPr="008328E8">
        <w:rPr>
          <w:rFonts w:asciiTheme="minorHAnsi" w:hAnsiTheme="minorHAnsi" w:cstheme="minorHAnsi"/>
          <w:b/>
          <w:bCs/>
          <w:i/>
          <w:iCs/>
          <w:sz w:val="22"/>
          <w:szCs w:val="22"/>
        </w:rPr>
        <w:t>KT</w:t>
      </w:r>
      <w:bookmarkStart w:id="0" w:name="_GoBack"/>
      <w:bookmarkEnd w:id="0"/>
      <w:r>
        <w:rPr>
          <w:rFonts w:asciiTheme="minorHAnsi" w:hAnsiTheme="minorHAnsi" w:cstheme="minorHAnsi"/>
          <w:b/>
          <w:bCs/>
          <w:i/>
          <w:iCs/>
          <w:sz w:val="22"/>
          <w:szCs w:val="22"/>
        </w:rPr>
        <w:t xml:space="preserve">) </w:t>
      </w:r>
      <w:r w:rsidR="00B72BC9" w:rsidRPr="008328E8">
        <w:rPr>
          <w:rFonts w:asciiTheme="minorHAnsi" w:hAnsiTheme="minorHAnsi" w:cstheme="minorHAnsi"/>
          <w:b/>
          <w:bCs/>
          <w:i/>
          <w:iCs/>
          <w:sz w:val="22"/>
          <w:szCs w:val="22"/>
        </w:rPr>
        <w:t>Casebook (2</w:t>
      </w:r>
      <w:r w:rsidR="00B72BC9" w:rsidRPr="008328E8">
        <w:rPr>
          <w:rFonts w:asciiTheme="minorHAnsi" w:hAnsiTheme="minorHAnsi" w:cstheme="minorHAnsi"/>
          <w:b/>
          <w:bCs/>
          <w:i/>
          <w:iCs/>
          <w:sz w:val="22"/>
          <w:szCs w:val="22"/>
          <w:vertAlign w:val="superscript"/>
        </w:rPr>
        <w:t>nd</w:t>
      </w:r>
      <w:r w:rsidR="00B72BC9" w:rsidRPr="008328E8">
        <w:rPr>
          <w:rFonts w:asciiTheme="minorHAnsi" w:hAnsiTheme="minorHAnsi" w:cstheme="minorHAnsi"/>
          <w:b/>
          <w:bCs/>
          <w:i/>
          <w:iCs/>
          <w:sz w:val="22"/>
          <w:szCs w:val="22"/>
        </w:rPr>
        <w:t xml:space="preserve"> Ed.) </w:t>
      </w:r>
      <w:r w:rsidR="00B72BC9" w:rsidRPr="008328E8">
        <w:rPr>
          <w:rFonts w:asciiTheme="minorHAnsi" w:hAnsiTheme="minorHAnsi" w:cstheme="minorHAnsi"/>
          <w:sz w:val="22"/>
          <w:szCs w:val="22"/>
        </w:rPr>
        <w:t xml:space="preserve">(Updated Nov. 2017). </w:t>
      </w:r>
      <w:hyperlink r:id="rId31" w:history="1">
        <w:r w:rsidR="00B72BC9" w:rsidRPr="007E13A7">
          <w:rPr>
            <w:rStyle w:val="Hyperlink"/>
            <w:rFonts w:asciiTheme="minorHAnsi" w:hAnsiTheme="minorHAnsi" w:cstheme="minorHAnsi"/>
            <w:sz w:val="22"/>
            <w:szCs w:val="22"/>
          </w:rPr>
          <w:t>http://ktdrr.org/product</w:t>
        </w:r>
        <w:r w:rsidR="00B72BC9" w:rsidRPr="007E13A7">
          <w:rPr>
            <w:rStyle w:val="Hyperlink"/>
            <w:rFonts w:asciiTheme="minorHAnsi" w:hAnsiTheme="minorHAnsi" w:cstheme="minorHAnsi"/>
            <w:sz w:val="22"/>
            <w:szCs w:val="22"/>
          </w:rPr>
          <w:t>s</w:t>
        </w:r>
        <w:r w:rsidR="00B72BC9" w:rsidRPr="007E13A7">
          <w:rPr>
            <w:rStyle w:val="Hyperlink"/>
            <w:rFonts w:asciiTheme="minorHAnsi" w:hAnsiTheme="minorHAnsi" w:cstheme="minorHAnsi"/>
            <w:sz w:val="22"/>
            <w:szCs w:val="22"/>
          </w:rPr>
          <w:t>/ktcasebook/targeting_stakeholers2016.html</w:t>
        </w:r>
      </w:hyperlink>
    </w:p>
    <w:p w:rsidR="00B72BC9" w:rsidRPr="00D02249" w:rsidRDefault="00B72BC9" w:rsidP="00B72BC9">
      <w:pPr>
        <w:spacing w:after="160" w:line="259" w:lineRule="auto"/>
        <w:rPr>
          <w:rFonts w:asciiTheme="minorHAnsi" w:hAnsiTheme="minorHAnsi" w:cstheme="minorHAnsi"/>
        </w:rPr>
      </w:pPr>
    </w:p>
    <w:p w:rsidR="00EA3384" w:rsidRPr="00412592" w:rsidRDefault="00EA3384" w:rsidP="00412592">
      <w:pPr>
        <w:pStyle w:val="Default"/>
        <w:rPr>
          <w:rFonts w:asciiTheme="minorHAnsi" w:hAnsiTheme="minorHAnsi" w:cstheme="minorHAnsi"/>
          <w:sz w:val="22"/>
          <w:szCs w:val="22"/>
        </w:rPr>
      </w:pPr>
    </w:p>
    <w:sectPr w:rsidR="00EA3384" w:rsidRPr="00412592">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95" w:rsidRDefault="002E1495" w:rsidP="00294820">
      <w:r>
        <w:separator/>
      </w:r>
    </w:p>
  </w:endnote>
  <w:endnote w:type="continuationSeparator" w:id="0">
    <w:p w:rsidR="002E1495" w:rsidRDefault="002E1495" w:rsidP="0029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715216"/>
      <w:docPartObj>
        <w:docPartGallery w:val="Page Numbers (Bottom of Page)"/>
        <w:docPartUnique/>
      </w:docPartObj>
    </w:sdtPr>
    <w:sdtEndPr>
      <w:rPr>
        <w:noProof/>
      </w:rPr>
    </w:sdtEndPr>
    <w:sdtContent>
      <w:p w:rsidR="00882DD6" w:rsidRDefault="00882DD6">
        <w:pPr>
          <w:pStyle w:val="Footer"/>
          <w:jc w:val="center"/>
        </w:pPr>
        <w:r>
          <w:fldChar w:fldCharType="begin"/>
        </w:r>
        <w:r>
          <w:instrText xml:space="preserve"> PAGE   \* MERGEFORMAT </w:instrText>
        </w:r>
        <w:r>
          <w:fldChar w:fldCharType="separate"/>
        </w:r>
        <w:r w:rsidR="00815381">
          <w:rPr>
            <w:noProof/>
          </w:rPr>
          <w:t>12</w:t>
        </w:r>
        <w:r>
          <w:rPr>
            <w:noProof/>
          </w:rPr>
          <w:fldChar w:fldCharType="end"/>
        </w:r>
      </w:p>
    </w:sdtContent>
  </w:sdt>
  <w:p w:rsidR="00882DD6" w:rsidRDefault="00882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95" w:rsidRDefault="002E1495" w:rsidP="00294820">
      <w:r>
        <w:separator/>
      </w:r>
    </w:p>
  </w:footnote>
  <w:footnote w:type="continuationSeparator" w:id="0">
    <w:p w:rsidR="002E1495" w:rsidRDefault="002E1495" w:rsidP="00294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13F"/>
    <w:multiLevelType w:val="hybridMultilevel"/>
    <w:tmpl w:val="D9CA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56135"/>
    <w:multiLevelType w:val="hybridMultilevel"/>
    <w:tmpl w:val="EEA4AD02"/>
    <w:lvl w:ilvl="0" w:tplc="8FE26634">
      <w:start w:val="1"/>
      <w:numFmt w:val="decimal"/>
      <w:lvlText w:val="%1."/>
      <w:lvlJc w:val="left"/>
      <w:pPr>
        <w:tabs>
          <w:tab w:val="num" w:pos="720"/>
        </w:tabs>
        <w:ind w:left="720" w:hanging="360"/>
      </w:pPr>
    </w:lvl>
    <w:lvl w:ilvl="1" w:tplc="42505202" w:tentative="1">
      <w:start w:val="1"/>
      <w:numFmt w:val="decimal"/>
      <w:lvlText w:val="%2."/>
      <w:lvlJc w:val="left"/>
      <w:pPr>
        <w:tabs>
          <w:tab w:val="num" w:pos="1440"/>
        </w:tabs>
        <w:ind w:left="1440" w:hanging="360"/>
      </w:pPr>
    </w:lvl>
    <w:lvl w:ilvl="2" w:tplc="974CC2DA" w:tentative="1">
      <w:start w:val="1"/>
      <w:numFmt w:val="decimal"/>
      <w:lvlText w:val="%3."/>
      <w:lvlJc w:val="left"/>
      <w:pPr>
        <w:tabs>
          <w:tab w:val="num" w:pos="2160"/>
        </w:tabs>
        <w:ind w:left="2160" w:hanging="360"/>
      </w:pPr>
    </w:lvl>
    <w:lvl w:ilvl="3" w:tplc="DB3ABF6A" w:tentative="1">
      <w:start w:val="1"/>
      <w:numFmt w:val="decimal"/>
      <w:lvlText w:val="%4."/>
      <w:lvlJc w:val="left"/>
      <w:pPr>
        <w:tabs>
          <w:tab w:val="num" w:pos="2880"/>
        </w:tabs>
        <w:ind w:left="2880" w:hanging="360"/>
      </w:pPr>
    </w:lvl>
    <w:lvl w:ilvl="4" w:tplc="F1E443EC" w:tentative="1">
      <w:start w:val="1"/>
      <w:numFmt w:val="decimal"/>
      <w:lvlText w:val="%5."/>
      <w:lvlJc w:val="left"/>
      <w:pPr>
        <w:tabs>
          <w:tab w:val="num" w:pos="3600"/>
        </w:tabs>
        <w:ind w:left="3600" w:hanging="360"/>
      </w:pPr>
    </w:lvl>
    <w:lvl w:ilvl="5" w:tplc="1994AB3A" w:tentative="1">
      <w:start w:val="1"/>
      <w:numFmt w:val="decimal"/>
      <w:lvlText w:val="%6."/>
      <w:lvlJc w:val="left"/>
      <w:pPr>
        <w:tabs>
          <w:tab w:val="num" w:pos="4320"/>
        </w:tabs>
        <w:ind w:left="4320" w:hanging="360"/>
      </w:pPr>
    </w:lvl>
    <w:lvl w:ilvl="6" w:tplc="4760B116" w:tentative="1">
      <w:start w:val="1"/>
      <w:numFmt w:val="decimal"/>
      <w:lvlText w:val="%7."/>
      <w:lvlJc w:val="left"/>
      <w:pPr>
        <w:tabs>
          <w:tab w:val="num" w:pos="5040"/>
        </w:tabs>
        <w:ind w:left="5040" w:hanging="360"/>
      </w:pPr>
    </w:lvl>
    <w:lvl w:ilvl="7" w:tplc="3FF63998" w:tentative="1">
      <w:start w:val="1"/>
      <w:numFmt w:val="decimal"/>
      <w:lvlText w:val="%8."/>
      <w:lvlJc w:val="left"/>
      <w:pPr>
        <w:tabs>
          <w:tab w:val="num" w:pos="5760"/>
        </w:tabs>
        <w:ind w:left="5760" w:hanging="360"/>
      </w:pPr>
    </w:lvl>
    <w:lvl w:ilvl="8" w:tplc="0A6C545E" w:tentative="1">
      <w:start w:val="1"/>
      <w:numFmt w:val="decimal"/>
      <w:lvlText w:val="%9."/>
      <w:lvlJc w:val="left"/>
      <w:pPr>
        <w:tabs>
          <w:tab w:val="num" w:pos="6480"/>
        </w:tabs>
        <w:ind w:left="6480" w:hanging="360"/>
      </w:pPr>
    </w:lvl>
  </w:abstractNum>
  <w:abstractNum w:abstractNumId="2" w15:restartNumberingAfterBreak="0">
    <w:nsid w:val="1B7478A8"/>
    <w:multiLevelType w:val="hybridMultilevel"/>
    <w:tmpl w:val="CB06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F754F"/>
    <w:multiLevelType w:val="hybridMultilevel"/>
    <w:tmpl w:val="5A04D01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675A9A"/>
    <w:multiLevelType w:val="hybridMultilevel"/>
    <w:tmpl w:val="8A8A4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07C8B"/>
    <w:multiLevelType w:val="hybridMultilevel"/>
    <w:tmpl w:val="055C1AC2"/>
    <w:lvl w:ilvl="0" w:tplc="3CC83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528DA"/>
    <w:multiLevelType w:val="hybridMultilevel"/>
    <w:tmpl w:val="B912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6923"/>
    <w:multiLevelType w:val="hybridMultilevel"/>
    <w:tmpl w:val="639E19E2"/>
    <w:lvl w:ilvl="0" w:tplc="E1FE5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A2A35"/>
    <w:multiLevelType w:val="hybridMultilevel"/>
    <w:tmpl w:val="F4924B22"/>
    <w:lvl w:ilvl="0" w:tplc="EEACEDD2">
      <w:start w:val="1"/>
      <w:numFmt w:val="bullet"/>
      <w:lvlText w:val="•"/>
      <w:lvlJc w:val="left"/>
      <w:pPr>
        <w:tabs>
          <w:tab w:val="num" w:pos="720"/>
        </w:tabs>
        <w:ind w:left="720" w:hanging="360"/>
      </w:pPr>
      <w:rPr>
        <w:rFonts w:ascii="Arial" w:hAnsi="Arial" w:hint="default"/>
      </w:rPr>
    </w:lvl>
    <w:lvl w:ilvl="1" w:tplc="18503D16" w:tentative="1">
      <w:start w:val="1"/>
      <w:numFmt w:val="bullet"/>
      <w:lvlText w:val="•"/>
      <w:lvlJc w:val="left"/>
      <w:pPr>
        <w:tabs>
          <w:tab w:val="num" w:pos="1440"/>
        </w:tabs>
        <w:ind w:left="1440" w:hanging="360"/>
      </w:pPr>
      <w:rPr>
        <w:rFonts w:ascii="Arial" w:hAnsi="Arial" w:hint="default"/>
      </w:rPr>
    </w:lvl>
    <w:lvl w:ilvl="2" w:tplc="F0F47D54" w:tentative="1">
      <w:start w:val="1"/>
      <w:numFmt w:val="bullet"/>
      <w:lvlText w:val="•"/>
      <w:lvlJc w:val="left"/>
      <w:pPr>
        <w:tabs>
          <w:tab w:val="num" w:pos="2160"/>
        </w:tabs>
        <w:ind w:left="2160" w:hanging="360"/>
      </w:pPr>
      <w:rPr>
        <w:rFonts w:ascii="Arial" w:hAnsi="Arial" w:hint="default"/>
      </w:rPr>
    </w:lvl>
    <w:lvl w:ilvl="3" w:tplc="779AB77A" w:tentative="1">
      <w:start w:val="1"/>
      <w:numFmt w:val="bullet"/>
      <w:lvlText w:val="•"/>
      <w:lvlJc w:val="left"/>
      <w:pPr>
        <w:tabs>
          <w:tab w:val="num" w:pos="2880"/>
        </w:tabs>
        <w:ind w:left="2880" w:hanging="360"/>
      </w:pPr>
      <w:rPr>
        <w:rFonts w:ascii="Arial" w:hAnsi="Arial" w:hint="default"/>
      </w:rPr>
    </w:lvl>
    <w:lvl w:ilvl="4" w:tplc="6A56F368" w:tentative="1">
      <w:start w:val="1"/>
      <w:numFmt w:val="bullet"/>
      <w:lvlText w:val="•"/>
      <w:lvlJc w:val="left"/>
      <w:pPr>
        <w:tabs>
          <w:tab w:val="num" w:pos="3600"/>
        </w:tabs>
        <w:ind w:left="3600" w:hanging="360"/>
      </w:pPr>
      <w:rPr>
        <w:rFonts w:ascii="Arial" w:hAnsi="Arial" w:hint="default"/>
      </w:rPr>
    </w:lvl>
    <w:lvl w:ilvl="5" w:tplc="784201B8" w:tentative="1">
      <w:start w:val="1"/>
      <w:numFmt w:val="bullet"/>
      <w:lvlText w:val="•"/>
      <w:lvlJc w:val="left"/>
      <w:pPr>
        <w:tabs>
          <w:tab w:val="num" w:pos="4320"/>
        </w:tabs>
        <w:ind w:left="4320" w:hanging="360"/>
      </w:pPr>
      <w:rPr>
        <w:rFonts w:ascii="Arial" w:hAnsi="Arial" w:hint="default"/>
      </w:rPr>
    </w:lvl>
    <w:lvl w:ilvl="6" w:tplc="50A06EC0" w:tentative="1">
      <w:start w:val="1"/>
      <w:numFmt w:val="bullet"/>
      <w:lvlText w:val="•"/>
      <w:lvlJc w:val="left"/>
      <w:pPr>
        <w:tabs>
          <w:tab w:val="num" w:pos="5040"/>
        </w:tabs>
        <w:ind w:left="5040" w:hanging="360"/>
      </w:pPr>
      <w:rPr>
        <w:rFonts w:ascii="Arial" w:hAnsi="Arial" w:hint="default"/>
      </w:rPr>
    </w:lvl>
    <w:lvl w:ilvl="7" w:tplc="3170EC68" w:tentative="1">
      <w:start w:val="1"/>
      <w:numFmt w:val="bullet"/>
      <w:lvlText w:val="•"/>
      <w:lvlJc w:val="left"/>
      <w:pPr>
        <w:tabs>
          <w:tab w:val="num" w:pos="5760"/>
        </w:tabs>
        <w:ind w:left="5760" w:hanging="360"/>
      </w:pPr>
      <w:rPr>
        <w:rFonts w:ascii="Arial" w:hAnsi="Arial" w:hint="default"/>
      </w:rPr>
    </w:lvl>
    <w:lvl w:ilvl="8" w:tplc="F664DA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EC7D9F"/>
    <w:multiLevelType w:val="hybridMultilevel"/>
    <w:tmpl w:val="29A03726"/>
    <w:lvl w:ilvl="0" w:tplc="FC68B91E">
      <w:start w:val="1"/>
      <w:numFmt w:val="bullet"/>
      <w:lvlText w:val="•"/>
      <w:lvlJc w:val="left"/>
      <w:pPr>
        <w:tabs>
          <w:tab w:val="num" w:pos="720"/>
        </w:tabs>
        <w:ind w:left="720" w:hanging="360"/>
      </w:pPr>
      <w:rPr>
        <w:rFonts w:ascii="Arial" w:hAnsi="Arial" w:hint="default"/>
      </w:rPr>
    </w:lvl>
    <w:lvl w:ilvl="1" w:tplc="2F2E597A">
      <w:start w:val="1"/>
      <w:numFmt w:val="bullet"/>
      <w:lvlText w:val="•"/>
      <w:lvlJc w:val="left"/>
      <w:pPr>
        <w:tabs>
          <w:tab w:val="num" w:pos="1440"/>
        </w:tabs>
        <w:ind w:left="1440" w:hanging="360"/>
      </w:pPr>
      <w:rPr>
        <w:rFonts w:ascii="Arial" w:hAnsi="Arial" w:hint="default"/>
      </w:rPr>
    </w:lvl>
    <w:lvl w:ilvl="2" w:tplc="0884F5D2" w:tentative="1">
      <w:start w:val="1"/>
      <w:numFmt w:val="bullet"/>
      <w:lvlText w:val="•"/>
      <w:lvlJc w:val="left"/>
      <w:pPr>
        <w:tabs>
          <w:tab w:val="num" w:pos="2160"/>
        </w:tabs>
        <w:ind w:left="2160" w:hanging="360"/>
      </w:pPr>
      <w:rPr>
        <w:rFonts w:ascii="Arial" w:hAnsi="Arial" w:hint="default"/>
      </w:rPr>
    </w:lvl>
    <w:lvl w:ilvl="3" w:tplc="40B0F58C" w:tentative="1">
      <w:start w:val="1"/>
      <w:numFmt w:val="bullet"/>
      <w:lvlText w:val="•"/>
      <w:lvlJc w:val="left"/>
      <w:pPr>
        <w:tabs>
          <w:tab w:val="num" w:pos="2880"/>
        </w:tabs>
        <w:ind w:left="2880" w:hanging="360"/>
      </w:pPr>
      <w:rPr>
        <w:rFonts w:ascii="Arial" w:hAnsi="Arial" w:hint="default"/>
      </w:rPr>
    </w:lvl>
    <w:lvl w:ilvl="4" w:tplc="85D80EBE" w:tentative="1">
      <w:start w:val="1"/>
      <w:numFmt w:val="bullet"/>
      <w:lvlText w:val="•"/>
      <w:lvlJc w:val="left"/>
      <w:pPr>
        <w:tabs>
          <w:tab w:val="num" w:pos="3600"/>
        </w:tabs>
        <w:ind w:left="3600" w:hanging="360"/>
      </w:pPr>
      <w:rPr>
        <w:rFonts w:ascii="Arial" w:hAnsi="Arial" w:hint="default"/>
      </w:rPr>
    </w:lvl>
    <w:lvl w:ilvl="5" w:tplc="15ACB506" w:tentative="1">
      <w:start w:val="1"/>
      <w:numFmt w:val="bullet"/>
      <w:lvlText w:val="•"/>
      <w:lvlJc w:val="left"/>
      <w:pPr>
        <w:tabs>
          <w:tab w:val="num" w:pos="4320"/>
        </w:tabs>
        <w:ind w:left="4320" w:hanging="360"/>
      </w:pPr>
      <w:rPr>
        <w:rFonts w:ascii="Arial" w:hAnsi="Arial" w:hint="default"/>
      </w:rPr>
    </w:lvl>
    <w:lvl w:ilvl="6" w:tplc="3940C054" w:tentative="1">
      <w:start w:val="1"/>
      <w:numFmt w:val="bullet"/>
      <w:lvlText w:val="•"/>
      <w:lvlJc w:val="left"/>
      <w:pPr>
        <w:tabs>
          <w:tab w:val="num" w:pos="5040"/>
        </w:tabs>
        <w:ind w:left="5040" w:hanging="360"/>
      </w:pPr>
      <w:rPr>
        <w:rFonts w:ascii="Arial" w:hAnsi="Arial" w:hint="default"/>
      </w:rPr>
    </w:lvl>
    <w:lvl w:ilvl="7" w:tplc="0D40A4E8" w:tentative="1">
      <w:start w:val="1"/>
      <w:numFmt w:val="bullet"/>
      <w:lvlText w:val="•"/>
      <w:lvlJc w:val="left"/>
      <w:pPr>
        <w:tabs>
          <w:tab w:val="num" w:pos="5760"/>
        </w:tabs>
        <w:ind w:left="5760" w:hanging="360"/>
      </w:pPr>
      <w:rPr>
        <w:rFonts w:ascii="Arial" w:hAnsi="Arial" w:hint="default"/>
      </w:rPr>
    </w:lvl>
    <w:lvl w:ilvl="8" w:tplc="DDFA52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FB4A1B"/>
    <w:multiLevelType w:val="hybridMultilevel"/>
    <w:tmpl w:val="76CE4C0A"/>
    <w:lvl w:ilvl="0" w:tplc="6B0E59A8">
      <w:start w:val="1"/>
      <w:numFmt w:val="bullet"/>
      <w:lvlText w:val=""/>
      <w:lvlJc w:val="left"/>
      <w:pPr>
        <w:tabs>
          <w:tab w:val="num" w:pos="720"/>
        </w:tabs>
        <w:ind w:left="720" w:hanging="360"/>
      </w:pPr>
      <w:rPr>
        <w:rFonts w:ascii="Wingdings" w:hAnsi="Wingdings" w:hint="default"/>
      </w:rPr>
    </w:lvl>
    <w:lvl w:ilvl="1" w:tplc="F634ADE6">
      <w:start w:val="1"/>
      <w:numFmt w:val="bullet"/>
      <w:lvlText w:val=""/>
      <w:lvlJc w:val="left"/>
      <w:pPr>
        <w:tabs>
          <w:tab w:val="num" w:pos="1440"/>
        </w:tabs>
        <w:ind w:left="1440" w:hanging="360"/>
      </w:pPr>
      <w:rPr>
        <w:rFonts w:ascii="Wingdings" w:hAnsi="Wingdings" w:hint="default"/>
      </w:rPr>
    </w:lvl>
    <w:lvl w:ilvl="2" w:tplc="BAD2846E" w:tentative="1">
      <w:start w:val="1"/>
      <w:numFmt w:val="bullet"/>
      <w:lvlText w:val=""/>
      <w:lvlJc w:val="left"/>
      <w:pPr>
        <w:tabs>
          <w:tab w:val="num" w:pos="2160"/>
        </w:tabs>
        <w:ind w:left="2160" w:hanging="360"/>
      </w:pPr>
      <w:rPr>
        <w:rFonts w:ascii="Wingdings" w:hAnsi="Wingdings" w:hint="default"/>
      </w:rPr>
    </w:lvl>
    <w:lvl w:ilvl="3" w:tplc="FB54520A" w:tentative="1">
      <w:start w:val="1"/>
      <w:numFmt w:val="bullet"/>
      <w:lvlText w:val=""/>
      <w:lvlJc w:val="left"/>
      <w:pPr>
        <w:tabs>
          <w:tab w:val="num" w:pos="2880"/>
        </w:tabs>
        <w:ind w:left="2880" w:hanging="360"/>
      </w:pPr>
      <w:rPr>
        <w:rFonts w:ascii="Wingdings" w:hAnsi="Wingdings" w:hint="default"/>
      </w:rPr>
    </w:lvl>
    <w:lvl w:ilvl="4" w:tplc="9EDE2036" w:tentative="1">
      <w:start w:val="1"/>
      <w:numFmt w:val="bullet"/>
      <w:lvlText w:val=""/>
      <w:lvlJc w:val="left"/>
      <w:pPr>
        <w:tabs>
          <w:tab w:val="num" w:pos="3600"/>
        </w:tabs>
        <w:ind w:left="3600" w:hanging="360"/>
      </w:pPr>
      <w:rPr>
        <w:rFonts w:ascii="Wingdings" w:hAnsi="Wingdings" w:hint="default"/>
      </w:rPr>
    </w:lvl>
    <w:lvl w:ilvl="5" w:tplc="41A26D96" w:tentative="1">
      <w:start w:val="1"/>
      <w:numFmt w:val="bullet"/>
      <w:lvlText w:val=""/>
      <w:lvlJc w:val="left"/>
      <w:pPr>
        <w:tabs>
          <w:tab w:val="num" w:pos="4320"/>
        </w:tabs>
        <w:ind w:left="4320" w:hanging="360"/>
      </w:pPr>
      <w:rPr>
        <w:rFonts w:ascii="Wingdings" w:hAnsi="Wingdings" w:hint="default"/>
      </w:rPr>
    </w:lvl>
    <w:lvl w:ilvl="6" w:tplc="74FEC8DC" w:tentative="1">
      <w:start w:val="1"/>
      <w:numFmt w:val="bullet"/>
      <w:lvlText w:val=""/>
      <w:lvlJc w:val="left"/>
      <w:pPr>
        <w:tabs>
          <w:tab w:val="num" w:pos="5040"/>
        </w:tabs>
        <w:ind w:left="5040" w:hanging="360"/>
      </w:pPr>
      <w:rPr>
        <w:rFonts w:ascii="Wingdings" w:hAnsi="Wingdings" w:hint="default"/>
      </w:rPr>
    </w:lvl>
    <w:lvl w:ilvl="7" w:tplc="292267B0" w:tentative="1">
      <w:start w:val="1"/>
      <w:numFmt w:val="bullet"/>
      <w:lvlText w:val=""/>
      <w:lvlJc w:val="left"/>
      <w:pPr>
        <w:tabs>
          <w:tab w:val="num" w:pos="5760"/>
        </w:tabs>
        <w:ind w:left="5760" w:hanging="360"/>
      </w:pPr>
      <w:rPr>
        <w:rFonts w:ascii="Wingdings" w:hAnsi="Wingdings" w:hint="default"/>
      </w:rPr>
    </w:lvl>
    <w:lvl w:ilvl="8" w:tplc="2B34C9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256B8D"/>
    <w:multiLevelType w:val="hybridMultilevel"/>
    <w:tmpl w:val="9CBC6764"/>
    <w:lvl w:ilvl="0" w:tplc="E79E4BA4">
      <w:start w:val="1"/>
      <w:numFmt w:val="bullet"/>
      <w:lvlText w:val=""/>
      <w:lvlJc w:val="left"/>
      <w:pPr>
        <w:tabs>
          <w:tab w:val="num" w:pos="720"/>
        </w:tabs>
        <w:ind w:left="720" w:hanging="360"/>
      </w:pPr>
      <w:rPr>
        <w:rFonts w:ascii="Wingdings" w:hAnsi="Wingdings" w:hint="default"/>
      </w:rPr>
    </w:lvl>
    <w:lvl w:ilvl="1" w:tplc="4B84592E" w:tentative="1">
      <w:start w:val="1"/>
      <w:numFmt w:val="bullet"/>
      <w:lvlText w:val=""/>
      <w:lvlJc w:val="left"/>
      <w:pPr>
        <w:tabs>
          <w:tab w:val="num" w:pos="1440"/>
        </w:tabs>
        <w:ind w:left="1440" w:hanging="360"/>
      </w:pPr>
      <w:rPr>
        <w:rFonts w:ascii="Wingdings" w:hAnsi="Wingdings" w:hint="default"/>
      </w:rPr>
    </w:lvl>
    <w:lvl w:ilvl="2" w:tplc="B044A00C" w:tentative="1">
      <w:start w:val="1"/>
      <w:numFmt w:val="bullet"/>
      <w:lvlText w:val=""/>
      <w:lvlJc w:val="left"/>
      <w:pPr>
        <w:tabs>
          <w:tab w:val="num" w:pos="2160"/>
        </w:tabs>
        <w:ind w:left="2160" w:hanging="360"/>
      </w:pPr>
      <w:rPr>
        <w:rFonts w:ascii="Wingdings" w:hAnsi="Wingdings" w:hint="default"/>
      </w:rPr>
    </w:lvl>
    <w:lvl w:ilvl="3" w:tplc="6F78C204" w:tentative="1">
      <w:start w:val="1"/>
      <w:numFmt w:val="bullet"/>
      <w:lvlText w:val=""/>
      <w:lvlJc w:val="left"/>
      <w:pPr>
        <w:tabs>
          <w:tab w:val="num" w:pos="2880"/>
        </w:tabs>
        <w:ind w:left="2880" w:hanging="360"/>
      </w:pPr>
      <w:rPr>
        <w:rFonts w:ascii="Wingdings" w:hAnsi="Wingdings" w:hint="default"/>
      </w:rPr>
    </w:lvl>
    <w:lvl w:ilvl="4" w:tplc="B0EE0FDC" w:tentative="1">
      <w:start w:val="1"/>
      <w:numFmt w:val="bullet"/>
      <w:lvlText w:val=""/>
      <w:lvlJc w:val="left"/>
      <w:pPr>
        <w:tabs>
          <w:tab w:val="num" w:pos="3600"/>
        </w:tabs>
        <w:ind w:left="3600" w:hanging="360"/>
      </w:pPr>
      <w:rPr>
        <w:rFonts w:ascii="Wingdings" w:hAnsi="Wingdings" w:hint="default"/>
      </w:rPr>
    </w:lvl>
    <w:lvl w:ilvl="5" w:tplc="DFD6D5C0" w:tentative="1">
      <w:start w:val="1"/>
      <w:numFmt w:val="bullet"/>
      <w:lvlText w:val=""/>
      <w:lvlJc w:val="left"/>
      <w:pPr>
        <w:tabs>
          <w:tab w:val="num" w:pos="4320"/>
        </w:tabs>
        <w:ind w:left="4320" w:hanging="360"/>
      </w:pPr>
      <w:rPr>
        <w:rFonts w:ascii="Wingdings" w:hAnsi="Wingdings" w:hint="default"/>
      </w:rPr>
    </w:lvl>
    <w:lvl w:ilvl="6" w:tplc="BBA437EE" w:tentative="1">
      <w:start w:val="1"/>
      <w:numFmt w:val="bullet"/>
      <w:lvlText w:val=""/>
      <w:lvlJc w:val="left"/>
      <w:pPr>
        <w:tabs>
          <w:tab w:val="num" w:pos="5040"/>
        </w:tabs>
        <w:ind w:left="5040" w:hanging="360"/>
      </w:pPr>
      <w:rPr>
        <w:rFonts w:ascii="Wingdings" w:hAnsi="Wingdings" w:hint="default"/>
      </w:rPr>
    </w:lvl>
    <w:lvl w:ilvl="7" w:tplc="150E07CE" w:tentative="1">
      <w:start w:val="1"/>
      <w:numFmt w:val="bullet"/>
      <w:lvlText w:val=""/>
      <w:lvlJc w:val="left"/>
      <w:pPr>
        <w:tabs>
          <w:tab w:val="num" w:pos="5760"/>
        </w:tabs>
        <w:ind w:left="5760" w:hanging="360"/>
      </w:pPr>
      <w:rPr>
        <w:rFonts w:ascii="Wingdings" w:hAnsi="Wingdings" w:hint="default"/>
      </w:rPr>
    </w:lvl>
    <w:lvl w:ilvl="8" w:tplc="A82415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F4391D"/>
    <w:multiLevelType w:val="hybridMultilevel"/>
    <w:tmpl w:val="8C4CBD02"/>
    <w:lvl w:ilvl="0" w:tplc="8612F868">
      <w:start w:val="1"/>
      <w:numFmt w:val="decimal"/>
      <w:lvlText w:val="%1."/>
      <w:lvlJc w:val="left"/>
      <w:pPr>
        <w:tabs>
          <w:tab w:val="num" w:pos="720"/>
        </w:tabs>
        <w:ind w:left="720" w:hanging="360"/>
      </w:pPr>
    </w:lvl>
    <w:lvl w:ilvl="1" w:tplc="65A837AA">
      <w:start w:val="1"/>
      <w:numFmt w:val="decimal"/>
      <w:lvlText w:val="%2."/>
      <w:lvlJc w:val="left"/>
      <w:pPr>
        <w:tabs>
          <w:tab w:val="num" w:pos="1440"/>
        </w:tabs>
        <w:ind w:left="1440" w:hanging="360"/>
      </w:pPr>
    </w:lvl>
    <w:lvl w:ilvl="2" w:tplc="C24C9AA4">
      <w:start w:val="1"/>
      <w:numFmt w:val="lowerLetter"/>
      <w:lvlText w:val="%3)"/>
      <w:lvlJc w:val="left"/>
      <w:pPr>
        <w:tabs>
          <w:tab w:val="num" w:pos="2160"/>
        </w:tabs>
        <w:ind w:left="2160" w:hanging="360"/>
      </w:pPr>
    </w:lvl>
    <w:lvl w:ilvl="3" w:tplc="F2A64A24" w:tentative="1">
      <w:start w:val="1"/>
      <w:numFmt w:val="decimal"/>
      <w:lvlText w:val="%4."/>
      <w:lvlJc w:val="left"/>
      <w:pPr>
        <w:tabs>
          <w:tab w:val="num" w:pos="2880"/>
        </w:tabs>
        <w:ind w:left="2880" w:hanging="360"/>
      </w:pPr>
    </w:lvl>
    <w:lvl w:ilvl="4" w:tplc="B4E09822" w:tentative="1">
      <w:start w:val="1"/>
      <w:numFmt w:val="decimal"/>
      <w:lvlText w:val="%5."/>
      <w:lvlJc w:val="left"/>
      <w:pPr>
        <w:tabs>
          <w:tab w:val="num" w:pos="3600"/>
        </w:tabs>
        <w:ind w:left="3600" w:hanging="360"/>
      </w:pPr>
    </w:lvl>
    <w:lvl w:ilvl="5" w:tplc="D6D68EE8" w:tentative="1">
      <w:start w:val="1"/>
      <w:numFmt w:val="decimal"/>
      <w:lvlText w:val="%6."/>
      <w:lvlJc w:val="left"/>
      <w:pPr>
        <w:tabs>
          <w:tab w:val="num" w:pos="4320"/>
        </w:tabs>
        <w:ind w:left="4320" w:hanging="360"/>
      </w:pPr>
    </w:lvl>
    <w:lvl w:ilvl="6" w:tplc="DE26D126" w:tentative="1">
      <w:start w:val="1"/>
      <w:numFmt w:val="decimal"/>
      <w:lvlText w:val="%7."/>
      <w:lvlJc w:val="left"/>
      <w:pPr>
        <w:tabs>
          <w:tab w:val="num" w:pos="5040"/>
        </w:tabs>
        <w:ind w:left="5040" w:hanging="360"/>
      </w:pPr>
    </w:lvl>
    <w:lvl w:ilvl="7" w:tplc="4B42A0C0" w:tentative="1">
      <w:start w:val="1"/>
      <w:numFmt w:val="decimal"/>
      <w:lvlText w:val="%8."/>
      <w:lvlJc w:val="left"/>
      <w:pPr>
        <w:tabs>
          <w:tab w:val="num" w:pos="5760"/>
        </w:tabs>
        <w:ind w:left="5760" w:hanging="360"/>
      </w:pPr>
    </w:lvl>
    <w:lvl w:ilvl="8" w:tplc="870EAA5E" w:tentative="1">
      <w:start w:val="1"/>
      <w:numFmt w:val="decimal"/>
      <w:lvlText w:val="%9."/>
      <w:lvlJc w:val="left"/>
      <w:pPr>
        <w:tabs>
          <w:tab w:val="num" w:pos="6480"/>
        </w:tabs>
        <w:ind w:left="6480" w:hanging="360"/>
      </w:pPr>
    </w:lvl>
  </w:abstractNum>
  <w:abstractNum w:abstractNumId="13" w15:restartNumberingAfterBreak="0">
    <w:nsid w:val="6CD323EE"/>
    <w:multiLevelType w:val="hybridMultilevel"/>
    <w:tmpl w:val="1004E5EC"/>
    <w:lvl w:ilvl="0" w:tplc="1F06A5CA">
      <w:start w:val="1"/>
      <w:numFmt w:val="decimal"/>
      <w:lvlText w:val="%1."/>
      <w:lvlJc w:val="left"/>
      <w:pPr>
        <w:tabs>
          <w:tab w:val="num" w:pos="720"/>
        </w:tabs>
        <w:ind w:left="720" w:hanging="360"/>
      </w:pPr>
    </w:lvl>
    <w:lvl w:ilvl="1" w:tplc="EA101ECE">
      <w:start w:val="1"/>
      <w:numFmt w:val="decimal"/>
      <w:lvlText w:val="%2."/>
      <w:lvlJc w:val="left"/>
      <w:pPr>
        <w:tabs>
          <w:tab w:val="num" w:pos="1440"/>
        </w:tabs>
        <w:ind w:left="1440" w:hanging="360"/>
      </w:pPr>
    </w:lvl>
    <w:lvl w:ilvl="2" w:tplc="2FD8DD70" w:tentative="1">
      <w:start w:val="1"/>
      <w:numFmt w:val="decimal"/>
      <w:lvlText w:val="%3."/>
      <w:lvlJc w:val="left"/>
      <w:pPr>
        <w:tabs>
          <w:tab w:val="num" w:pos="2160"/>
        </w:tabs>
        <w:ind w:left="2160" w:hanging="360"/>
      </w:pPr>
    </w:lvl>
    <w:lvl w:ilvl="3" w:tplc="A4ACC344" w:tentative="1">
      <w:start w:val="1"/>
      <w:numFmt w:val="decimal"/>
      <w:lvlText w:val="%4."/>
      <w:lvlJc w:val="left"/>
      <w:pPr>
        <w:tabs>
          <w:tab w:val="num" w:pos="2880"/>
        </w:tabs>
        <w:ind w:left="2880" w:hanging="360"/>
      </w:pPr>
    </w:lvl>
    <w:lvl w:ilvl="4" w:tplc="93521954" w:tentative="1">
      <w:start w:val="1"/>
      <w:numFmt w:val="decimal"/>
      <w:lvlText w:val="%5."/>
      <w:lvlJc w:val="left"/>
      <w:pPr>
        <w:tabs>
          <w:tab w:val="num" w:pos="3600"/>
        </w:tabs>
        <w:ind w:left="3600" w:hanging="360"/>
      </w:pPr>
    </w:lvl>
    <w:lvl w:ilvl="5" w:tplc="237A50B2" w:tentative="1">
      <w:start w:val="1"/>
      <w:numFmt w:val="decimal"/>
      <w:lvlText w:val="%6."/>
      <w:lvlJc w:val="left"/>
      <w:pPr>
        <w:tabs>
          <w:tab w:val="num" w:pos="4320"/>
        </w:tabs>
        <w:ind w:left="4320" w:hanging="360"/>
      </w:pPr>
    </w:lvl>
    <w:lvl w:ilvl="6" w:tplc="2B0E32FE" w:tentative="1">
      <w:start w:val="1"/>
      <w:numFmt w:val="decimal"/>
      <w:lvlText w:val="%7."/>
      <w:lvlJc w:val="left"/>
      <w:pPr>
        <w:tabs>
          <w:tab w:val="num" w:pos="5040"/>
        </w:tabs>
        <w:ind w:left="5040" w:hanging="360"/>
      </w:pPr>
    </w:lvl>
    <w:lvl w:ilvl="7" w:tplc="B4F0DC72" w:tentative="1">
      <w:start w:val="1"/>
      <w:numFmt w:val="decimal"/>
      <w:lvlText w:val="%8."/>
      <w:lvlJc w:val="left"/>
      <w:pPr>
        <w:tabs>
          <w:tab w:val="num" w:pos="5760"/>
        </w:tabs>
        <w:ind w:left="5760" w:hanging="360"/>
      </w:pPr>
    </w:lvl>
    <w:lvl w:ilvl="8" w:tplc="8154134A" w:tentative="1">
      <w:start w:val="1"/>
      <w:numFmt w:val="decimal"/>
      <w:lvlText w:val="%9."/>
      <w:lvlJc w:val="left"/>
      <w:pPr>
        <w:tabs>
          <w:tab w:val="num" w:pos="6480"/>
        </w:tabs>
        <w:ind w:left="6480" w:hanging="360"/>
      </w:pPr>
    </w:lvl>
  </w:abstractNum>
  <w:abstractNum w:abstractNumId="14" w15:restartNumberingAfterBreak="0">
    <w:nsid w:val="706358FC"/>
    <w:multiLevelType w:val="hybridMultilevel"/>
    <w:tmpl w:val="E5C0A238"/>
    <w:lvl w:ilvl="0" w:tplc="D3C24CDE">
      <w:start w:val="1"/>
      <w:numFmt w:val="bullet"/>
      <w:lvlText w:val=""/>
      <w:lvlJc w:val="left"/>
      <w:pPr>
        <w:tabs>
          <w:tab w:val="num" w:pos="720"/>
        </w:tabs>
        <w:ind w:left="720" w:hanging="360"/>
      </w:pPr>
      <w:rPr>
        <w:rFonts w:ascii="Wingdings" w:hAnsi="Wingdings" w:hint="default"/>
      </w:rPr>
    </w:lvl>
    <w:lvl w:ilvl="1" w:tplc="5998A88C">
      <w:start w:val="1"/>
      <w:numFmt w:val="bullet"/>
      <w:lvlText w:val=""/>
      <w:lvlJc w:val="left"/>
      <w:pPr>
        <w:tabs>
          <w:tab w:val="num" w:pos="1440"/>
        </w:tabs>
        <w:ind w:left="1440" w:hanging="360"/>
      </w:pPr>
      <w:rPr>
        <w:rFonts w:ascii="Wingdings" w:hAnsi="Wingdings" w:hint="default"/>
      </w:rPr>
    </w:lvl>
    <w:lvl w:ilvl="2" w:tplc="9D3CA9F8" w:tentative="1">
      <w:start w:val="1"/>
      <w:numFmt w:val="bullet"/>
      <w:lvlText w:val=""/>
      <w:lvlJc w:val="left"/>
      <w:pPr>
        <w:tabs>
          <w:tab w:val="num" w:pos="2160"/>
        </w:tabs>
        <w:ind w:left="2160" w:hanging="360"/>
      </w:pPr>
      <w:rPr>
        <w:rFonts w:ascii="Wingdings" w:hAnsi="Wingdings" w:hint="default"/>
      </w:rPr>
    </w:lvl>
    <w:lvl w:ilvl="3" w:tplc="12A0FD60" w:tentative="1">
      <w:start w:val="1"/>
      <w:numFmt w:val="bullet"/>
      <w:lvlText w:val=""/>
      <w:lvlJc w:val="left"/>
      <w:pPr>
        <w:tabs>
          <w:tab w:val="num" w:pos="2880"/>
        </w:tabs>
        <w:ind w:left="2880" w:hanging="360"/>
      </w:pPr>
      <w:rPr>
        <w:rFonts w:ascii="Wingdings" w:hAnsi="Wingdings" w:hint="default"/>
      </w:rPr>
    </w:lvl>
    <w:lvl w:ilvl="4" w:tplc="F6049C9C" w:tentative="1">
      <w:start w:val="1"/>
      <w:numFmt w:val="bullet"/>
      <w:lvlText w:val=""/>
      <w:lvlJc w:val="left"/>
      <w:pPr>
        <w:tabs>
          <w:tab w:val="num" w:pos="3600"/>
        </w:tabs>
        <w:ind w:left="3600" w:hanging="360"/>
      </w:pPr>
      <w:rPr>
        <w:rFonts w:ascii="Wingdings" w:hAnsi="Wingdings" w:hint="default"/>
      </w:rPr>
    </w:lvl>
    <w:lvl w:ilvl="5" w:tplc="AEAA3F0C" w:tentative="1">
      <w:start w:val="1"/>
      <w:numFmt w:val="bullet"/>
      <w:lvlText w:val=""/>
      <w:lvlJc w:val="left"/>
      <w:pPr>
        <w:tabs>
          <w:tab w:val="num" w:pos="4320"/>
        </w:tabs>
        <w:ind w:left="4320" w:hanging="360"/>
      </w:pPr>
      <w:rPr>
        <w:rFonts w:ascii="Wingdings" w:hAnsi="Wingdings" w:hint="default"/>
      </w:rPr>
    </w:lvl>
    <w:lvl w:ilvl="6" w:tplc="3AB4834A" w:tentative="1">
      <w:start w:val="1"/>
      <w:numFmt w:val="bullet"/>
      <w:lvlText w:val=""/>
      <w:lvlJc w:val="left"/>
      <w:pPr>
        <w:tabs>
          <w:tab w:val="num" w:pos="5040"/>
        </w:tabs>
        <w:ind w:left="5040" w:hanging="360"/>
      </w:pPr>
      <w:rPr>
        <w:rFonts w:ascii="Wingdings" w:hAnsi="Wingdings" w:hint="default"/>
      </w:rPr>
    </w:lvl>
    <w:lvl w:ilvl="7" w:tplc="345E4ADE" w:tentative="1">
      <w:start w:val="1"/>
      <w:numFmt w:val="bullet"/>
      <w:lvlText w:val=""/>
      <w:lvlJc w:val="left"/>
      <w:pPr>
        <w:tabs>
          <w:tab w:val="num" w:pos="5760"/>
        </w:tabs>
        <w:ind w:left="5760" w:hanging="360"/>
      </w:pPr>
      <w:rPr>
        <w:rFonts w:ascii="Wingdings" w:hAnsi="Wingdings" w:hint="default"/>
      </w:rPr>
    </w:lvl>
    <w:lvl w:ilvl="8" w:tplc="BC802C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40CCF"/>
    <w:multiLevelType w:val="hybridMultilevel"/>
    <w:tmpl w:val="1898D1C4"/>
    <w:lvl w:ilvl="0" w:tplc="C400C32A">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6"/>
  </w:num>
  <w:num w:numId="6">
    <w:abstractNumId w:val="10"/>
  </w:num>
  <w:num w:numId="7">
    <w:abstractNumId w:val="14"/>
  </w:num>
  <w:num w:numId="8">
    <w:abstractNumId w:val="13"/>
  </w:num>
  <w:num w:numId="9">
    <w:abstractNumId w:val="9"/>
  </w:num>
  <w:num w:numId="10">
    <w:abstractNumId w:val="12"/>
  </w:num>
  <w:num w:numId="11">
    <w:abstractNumId w:val="3"/>
  </w:num>
  <w:num w:numId="12">
    <w:abstractNumId w:val="15"/>
  </w:num>
  <w:num w:numId="13">
    <w:abstractNumId w:val="7"/>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DD"/>
    <w:rsid w:val="0003542E"/>
    <w:rsid w:val="00041616"/>
    <w:rsid w:val="00080EE8"/>
    <w:rsid w:val="000B763B"/>
    <w:rsid w:val="001139C5"/>
    <w:rsid w:val="00123762"/>
    <w:rsid w:val="001B0CD4"/>
    <w:rsid w:val="001C5DE4"/>
    <w:rsid w:val="001D10D9"/>
    <w:rsid w:val="001E04CA"/>
    <w:rsid w:val="001E6B0F"/>
    <w:rsid w:val="0021635A"/>
    <w:rsid w:val="00235846"/>
    <w:rsid w:val="0024519E"/>
    <w:rsid w:val="00245376"/>
    <w:rsid w:val="00257836"/>
    <w:rsid w:val="00294820"/>
    <w:rsid w:val="002B35DD"/>
    <w:rsid w:val="002E1495"/>
    <w:rsid w:val="00326918"/>
    <w:rsid w:val="00333B97"/>
    <w:rsid w:val="00352F93"/>
    <w:rsid w:val="00353DA9"/>
    <w:rsid w:val="00385B33"/>
    <w:rsid w:val="003A5A87"/>
    <w:rsid w:val="003C5CDF"/>
    <w:rsid w:val="003E083D"/>
    <w:rsid w:val="004062F9"/>
    <w:rsid w:val="00412592"/>
    <w:rsid w:val="004256A4"/>
    <w:rsid w:val="00451C74"/>
    <w:rsid w:val="00454D88"/>
    <w:rsid w:val="004621D6"/>
    <w:rsid w:val="00475AD7"/>
    <w:rsid w:val="004A638F"/>
    <w:rsid w:val="004D2881"/>
    <w:rsid w:val="004D6450"/>
    <w:rsid w:val="005160FF"/>
    <w:rsid w:val="00554661"/>
    <w:rsid w:val="0056543F"/>
    <w:rsid w:val="005677D3"/>
    <w:rsid w:val="00580712"/>
    <w:rsid w:val="0059464E"/>
    <w:rsid w:val="0059653A"/>
    <w:rsid w:val="005C42EF"/>
    <w:rsid w:val="005D3B5B"/>
    <w:rsid w:val="005E3F26"/>
    <w:rsid w:val="006264ED"/>
    <w:rsid w:val="00635702"/>
    <w:rsid w:val="00643A69"/>
    <w:rsid w:val="00675E04"/>
    <w:rsid w:val="006C1A9E"/>
    <w:rsid w:val="007106E3"/>
    <w:rsid w:val="00722A23"/>
    <w:rsid w:val="007424F8"/>
    <w:rsid w:val="007509FD"/>
    <w:rsid w:val="007861AE"/>
    <w:rsid w:val="007F0EB9"/>
    <w:rsid w:val="0080543A"/>
    <w:rsid w:val="00815381"/>
    <w:rsid w:val="00827A49"/>
    <w:rsid w:val="00832078"/>
    <w:rsid w:val="008328E8"/>
    <w:rsid w:val="00871C42"/>
    <w:rsid w:val="00882DD6"/>
    <w:rsid w:val="008952C7"/>
    <w:rsid w:val="008C7AF1"/>
    <w:rsid w:val="008F76CF"/>
    <w:rsid w:val="00962E21"/>
    <w:rsid w:val="00964ACB"/>
    <w:rsid w:val="009653F6"/>
    <w:rsid w:val="00981C56"/>
    <w:rsid w:val="009A03A4"/>
    <w:rsid w:val="009B01F7"/>
    <w:rsid w:val="009E5710"/>
    <w:rsid w:val="009F76B8"/>
    <w:rsid w:val="00A01E8C"/>
    <w:rsid w:val="00A236C2"/>
    <w:rsid w:val="00A4121F"/>
    <w:rsid w:val="00A638E9"/>
    <w:rsid w:val="00A75D0C"/>
    <w:rsid w:val="00AB2DF6"/>
    <w:rsid w:val="00B72BC9"/>
    <w:rsid w:val="00BE6025"/>
    <w:rsid w:val="00C10E7A"/>
    <w:rsid w:val="00C30AE9"/>
    <w:rsid w:val="00C332F9"/>
    <w:rsid w:val="00C34E69"/>
    <w:rsid w:val="00C77349"/>
    <w:rsid w:val="00CB5545"/>
    <w:rsid w:val="00CD4144"/>
    <w:rsid w:val="00CF430D"/>
    <w:rsid w:val="00D02249"/>
    <w:rsid w:val="00D23833"/>
    <w:rsid w:val="00D56B15"/>
    <w:rsid w:val="00D87E73"/>
    <w:rsid w:val="00DD03B3"/>
    <w:rsid w:val="00DD131C"/>
    <w:rsid w:val="00E02B69"/>
    <w:rsid w:val="00E16E9F"/>
    <w:rsid w:val="00E8374B"/>
    <w:rsid w:val="00EA3384"/>
    <w:rsid w:val="00EB2CF7"/>
    <w:rsid w:val="00F11B67"/>
    <w:rsid w:val="00F13DA2"/>
    <w:rsid w:val="00F53523"/>
    <w:rsid w:val="00F545BD"/>
    <w:rsid w:val="00F71853"/>
    <w:rsid w:val="00F975F7"/>
    <w:rsid w:val="00FB189E"/>
    <w:rsid w:val="00FD0514"/>
    <w:rsid w:val="00FF20FC"/>
    <w:rsid w:val="00FF2FAC"/>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83662-9FEF-42D1-8F15-56A3ECF0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5381"/>
    <w:pPr>
      <w:keepNext/>
      <w:keepLines/>
      <w:spacing w:before="240" w:after="240"/>
      <w:outlineLvl w:val="0"/>
    </w:pPr>
    <w:rPr>
      <w:rFonts w:asciiTheme="minorHAnsi" w:eastAsiaTheme="majorEastAsia" w:hAnsiTheme="minorHAnsi" w:cstheme="majorBidi"/>
      <w:b/>
      <w:color w:val="2E74B5" w:themeColor="accent1" w:themeShade="BF"/>
      <w:szCs w:val="32"/>
    </w:rPr>
  </w:style>
  <w:style w:type="paragraph" w:styleId="Heading2">
    <w:name w:val="heading 2"/>
    <w:basedOn w:val="Normal"/>
    <w:next w:val="Normal"/>
    <w:link w:val="Heading2Char"/>
    <w:uiPriority w:val="9"/>
    <w:unhideWhenUsed/>
    <w:qFormat/>
    <w:rsid w:val="00815381"/>
    <w:pPr>
      <w:keepNext/>
      <w:keepLines/>
      <w:spacing w:before="40"/>
      <w:jc w:val="center"/>
      <w:outlineLvl w:val="1"/>
    </w:pPr>
    <w:rPr>
      <w:rFonts w:asciiTheme="minorHAnsi" w:eastAsiaTheme="majorEastAsia" w:hAnsiTheme="minorHAnsi" w:cstheme="majorBid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OBHeading1Centered">
    <w:name w:val="ATOB Heading 1 Centered"/>
    <w:basedOn w:val="Heading1"/>
    <w:rsid w:val="002B35DD"/>
    <w:pPr>
      <w:keepLines w:val="0"/>
      <w:spacing w:after="60"/>
      <w:jc w:val="center"/>
      <w:outlineLvl w:val="1"/>
    </w:pPr>
    <w:rPr>
      <w:rFonts w:ascii="Optima" w:eastAsia="Times New Roman" w:hAnsi="Optima" w:cs="Arial"/>
      <w:b w:val="0"/>
      <w:bCs/>
      <w:color w:val="auto"/>
      <w:kern w:val="32"/>
    </w:rPr>
  </w:style>
  <w:style w:type="paragraph" w:customStyle="1" w:styleId="ATOBAuthors">
    <w:name w:val="ATOB Authors"/>
    <w:basedOn w:val="Normal"/>
    <w:link w:val="ATOBAuthorsChar"/>
    <w:rsid w:val="002B35DD"/>
    <w:pPr>
      <w:jc w:val="center"/>
    </w:pPr>
    <w:rPr>
      <w:rFonts w:ascii="Garamond" w:hAnsi="Garamond"/>
      <w:sz w:val="26"/>
    </w:rPr>
  </w:style>
  <w:style w:type="character" w:customStyle="1" w:styleId="ATOBAuthorsChar">
    <w:name w:val="ATOB Authors Char"/>
    <w:basedOn w:val="DefaultParagraphFont"/>
    <w:link w:val="ATOBAuthors"/>
    <w:rsid w:val="002B35DD"/>
    <w:rPr>
      <w:rFonts w:ascii="Garamond" w:eastAsia="Times New Roman" w:hAnsi="Garamond" w:cs="Times New Roman"/>
      <w:sz w:val="26"/>
      <w:szCs w:val="24"/>
    </w:rPr>
  </w:style>
  <w:style w:type="paragraph" w:customStyle="1" w:styleId="ATOBBody">
    <w:name w:val="ATOB Body"/>
    <w:basedOn w:val="BodyText"/>
    <w:link w:val="ATOBBodyChar"/>
    <w:rsid w:val="002B35DD"/>
    <w:pPr>
      <w:spacing w:before="100" w:beforeAutospacing="1" w:after="100" w:afterAutospacing="1"/>
      <w:jc w:val="both"/>
    </w:pPr>
    <w:rPr>
      <w:rFonts w:ascii="Garamond" w:hAnsi="Garamond"/>
    </w:rPr>
  </w:style>
  <w:style w:type="character" w:customStyle="1" w:styleId="ATOBBodyChar">
    <w:name w:val="ATOB Body Char"/>
    <w:basedOn w:val="DefaultParagraphFont"/>
    <w:link w:val="ATOBBody"/>
    <w:rsid w:val="002B35DD"/>
    <w:rPr>
      <w:rFonts w:ascii="Garamond" w:eastAsia="Times New Roman" w:hAnsi="Garamond" w:cs="Times New Roman"/>
      <w:sz w:val="24"/>
      <w:szCs w:val="24"/>
    </w:rPr>
  </w:style>
  <w:style w:type="paragraph" w:customStyle="1" w:styleId="ATOBAuthorAffiliation">
    <w:name w:val="ATOB Author Affiliation"/>
    <w:basedOn w:val="Normal"/>
    <w:link w:val="ATOBAuthorAffiliationChar"/>
    <w:rsid w:val="002B35DD"/>
    <w:pPr>
      <w:jc w:val="center"/>
    </w:pPr>
    <w:rPr>
      <w:rFonts w:ascii="Garamond" w:hAnsi="Garamond"/>
    </w:rPr>
  </w:style>
  <w:style w:type="character" w:customStyle="1" w:styleId="ATOBAuthorAffiliationChar">
    <w:name w:val="ATOB Author Affiliation Char"/>
    <w:basedOn w:val="DefaultParagraphFont"/>
    <w:link w:val="ATOBAuthorAffiliation"/>
    <w:rsid w:val="002B35DD"/>
    <w:rPr>
      <w:rFonts w:ascii="Garamond" w:eastAsia="Times New Roman" w:hAnsi="Garamond" w:cs="Times New Roman"/>
      <w:sz w:val="24"/>
      <w:szCs w:val="24"/>
    </w:rPr>
  </w:style>
  <w:style w:type="paragraph" w:customStyle="1" w:styleId="ATOBBodyHeader1">
    <w:name w:val="ATOB Body Header 1"/>
    <w:basedOn w:val="Heading2"/>
    <w:link w:val="ATOBBodyHeader1Char"/>
    <w:rsid w:val="002B35DD"/>
    <w:pPr>
      <w:keepLines w:val="0"/>
      <w:spacing w:before="100" w:beforeAutospacing="1" w:after="100" w:afterAutospacing="1"/>
      <w:jc w:val="both"/>
      <w:outlineLvl w:val="2"/>
    </w:pPr>
    <w:rPr>
      <w:rFonts w:ascii="Garamond" w:eastAsia="Times New Roman" w:hAnsi="Garamond" w:cs="Arial"/>
      <w:b/>
      <w:bCs/>
      <w:iCs/>
      <w:szCs w:val="28"/>
    </w:rPr>
  </w:style>
  <w:style w:type="character" w:customStyle="1" w:styleId="ATOBBodyHeader1Char">
    <w:name w:val="ATOB Body Header 1 Char"/>
    <w:basedOn w:val="DefaultParagraphFont"/>
    <w:link w:val="ATOBBodyHeader1"/>
    <w:rsid w:val="002B35DD"/>
    <w:rPr>
      <w:rFonts w:ascii="Garamond" w:eastAsia="Times New Roman" w:hAnsi="Garamond" w:cs="Arial"/>
      <w:b/>
      <w:bCs/>
      <w:iCs/>
      <w:sz w:val="24"/>
      <w:szCs w:val="28"/>
    </w:rPr>
  </w:style>
  <w:style w:type="character" w:customStyle="1" w:styleId="Heading1Char">
    <w:name w:val="Heading 1 Char"/>
    <w:basedOn w:val="DefaultParagraphFont"/>
    <w:link w:val="Heading1"/>
    <w:uiPriority w:val="9"/>
    <w:rsid w:val="00815381"/>
    <w:rPr>
      <w:rFonts w:eastAsiaTheme="majorEastAsia" w:cstheme="majorBidi"/>
      <w:b/>
      <w:color w:val="2E74B5" w:themeColor="accent1" w:themeShade="BF"/>
      <w:sz w:val="24"/>
      <w:szCs w:val="32"/>
    </w:rPr>
  </w:style>
  <w:style w:type="paragraph" w:styleId="BodyText">
    <w:name w:val="Body Text"/>
    <w:basedOn w:val="Normal"/>
    <w:link w:val="BodyTextChar"/>
    <w:uiPriority w:val="99"/>
    <w:semiHidden/>
    <w:unhideWhenUsed/>
    <w:rsid w:val="002B35DD"/>
    <w:pPr>
      <w:spacing w:after="120"/>
    </w:pPr>
  </w:style>
  <w:style w:type="character" w:customStyle="1" w:styleId="BodyTextChar">
    <w:name w:val="Body Text Char"/>
    <w:basedOn w:val="DefaultParagraphFont"/>
    <w:link w:val="BodyText"/>
    <w:uiPriority w:val="99"/>
    <w:semiHidden/>
    <w:rsid w:val="002B35D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5381"/>
    <w:rPr>
      <w:rFonts w:eastAsiaTheme="majorEastAsia" w:cstheme="majorBidi"/>
      <w:sz w:val="24"/>
      <w:szCs w:val="26"/>
    </w:rPr>
  </w:style>
  <w:style w:type="character" w:styleId="Hyperlink">
    <w:name w:val="Hyperlink"/>
    <w:basedOn w:val="DefaultParagraphFont"/>
    <w:uiPriority w:val="99"/>
    <w:unhideWhenUsed/>
    <w:rsid w:val="003C5CDF"/>
    <w:rPr>
      <w:color w:val="0000FF"/>
      <w:u w:val="single"/>
    </w:rPr>
  </w:style>
  <w:style w:type="character" w:styleId="FollowedHyperlink">
    <w:name w:val="FollowedHyperlink"/>
    <w:basedOn w:val="DefaultParagraphFont"/>
    <w:uiPriority w:val="99"/>
    <w:semiHidden/>
    <w:unhideWhenUsed/>
    <w:rsid w:val="003C5CDF"/>
    <w:rPr>
      <w:color w:val="954F72" w:themeColor="followedHyperlink"/>
      <w:u w:val="single"/>
    </w:rPr>
  </w:style>
  <w:style w:type="paragraph" w:styleId="BalloonText">
    <w:name w:val="Balloon Text"/>
    <w:basedOn w:val="Normal"/>
    <w:link w:val="BalloonTextChar"/>
    <w:uiPriority w:val="99"/>
    <w:semiHidden/>
    <w:unhideWhenUsed/>
    <w:rsid w:val="00475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AD7"/>
    <w:rPr>
      <w:rFonts w:ascii="Segoe UI" w:eastAsia="Times New Roman" w:hAnsi="Segoe UI" w:cs="Segoe UI"/>
      <w:sz w:val="18"/>
      <w:szCs w:val="18"/>
    </w:rPr>
  </w:style>
  <w:style w:type="character" w:customStyle="1" w:styleId="xbe">
    <w:name w:val="_xbe"/>
    <w:basedOn w:val="DefaultParagraphFont"/>
    <w:rsid w:val="007424F8"/>
  </w:style>
  <w:style w:type="paragraph" w:customStyle="1" w:styleId="Default">
    <w:name w:val="Default"/>
    <w:rsid w:val="000B763B"/>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294820"/>
    <w:pPr>
      <w:tabs>
        <w:tab w:val="center" w:pos="4680"/>
        <w:tab w:val="right" w:pos="9360"/>
      </w:tabs>
    </w:pPr>
  </w:style>
  <w:style w:type="character" w:customStyle="1" w:styleId="HeaderChar">
    <w:name w:val="Header Char"/>
    <w:basedOn w:val="DefaultParagraphFont"/>
    <w:link w:val="Header"/>
    <w:uiPriority w:val="99"/>
    <w:rsid w:val="002948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820"/>
    <w:pPr>
      <w:tabs>
        <w:tab w:val="center" w:pos="4680"/>
        <w:tab w:val="right" w:pos="9360"/>
      </w:tabs>
    </w:pPr>
  </w:style>
  <w:style w:type="character" w:customStyle="1" w:styleId="FooterChar">
    <w:name w:val="Footer Char"/>
    <w:basedOn w:val="DefaultParagraphFont"/>
    <w:link w:val="Footer"/>
    <w:uiPriority w:val="99"/>
    <w:rsid w:val="00294820"/>
    <w:rPr>
      <w:rFonts w:ascii="Times New Roman" w:eastAsia="Times New Roman" w:hAnsi="Times New Roman" w:cs="Times New Roman"/>
      <w:sz w:val="24"/>
      <w:szCs w:val="24"/>
    </w:rPr>
  </w:style>
  <w:style w:type="paragraph" w:styleId="NormalWeb">
    <w:name w:val="Normal (Web)"/>
    <w:basedOn w:val="Normal"/>
    <w:uiPriority w:val="99"/>
    <w:semiHidden/>
    <w:unhideWhenUsed/>
    <w:rsid w:val="007861AE"/>
    <w:pPr>
      <w:spacing w:before="100" w:beforeAutospacing="1" w:after="100" w:afterAutospacing="1"/>
    </w:pPr>
  </w:style>
  <w:style w:type="paragraph" w:styleId="ListParagraph">
    <w:name w:val="List Paragraph"/>
    <w:basedOn w:val="Normal"/>
    <w:uiPriority w:val="34"/>
    <w:qFormat/>
    <w:rsid w:val="003E0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5600">
      <w:bodyDiv w:val="1"/>
      <w:marLeft w:val="0"/>
      <w:marRight w:val="0"/>
      <w:marTop w:val="0"/>
      <w:marBottom w:val="0"/>
      <w:divBdr>
        <w:top w:val="none" w:sz="0" w:space="0" w:color="auto"/>
        <w:left w:val="none" w:sz="0" w:space="0" w:color="auto"/>
        <w:bottom w:val="none" w:sz="0" w:space="0" w:color="auto"/>
        <w:right w:val="none" w:sz="0" w:space="0" w:color="auto"/>
      </w:divBdr>
    </w:div>
    <w:div w:id="258418581">
      <w:bodyDiv w:val="1"/>
      <w:marLeft w:val="0"/>
      <w:marRight w:val="0"/>
      <w:marTop w:val="0"/>
      <w:marBottom w:val="0"/>
      <w:divBdr>
        <w:top w:val="none" w:sz="0" w:space="0" w:color="auto"/>
        <w:left w:val="none" w:sz="0" w:space="0" w:color="auto"/>
        <w:bottom w:val="none" w:sz="0" w:space="0" w:color="auto"/>
        <w:right w:val="none" w:sz="0" w:space="0" w:color="auto"/>
      </w:divBdr>
      <w:divsChild>
        <w:div w:id="1925525062">
          <w:marLeft w:val="360"/>
          <w:marRight w:val="0"/>
          <w:marTop w:val="200"/>
          <w:marBottom w:val="0"/>
          <w:divBdr>
            <w:top w:val="none" w:sz="0" w:space="0" w:color="auto"/>
            <w:left w:val="none" w:sz="0" w:space="0" w:color="auto"/>
            <w:bottom w:val="none" w:sz="0" w:space="0" w:color="auto"/>
            <w:right w:val="none" w:sz="0" w:space="0" w:color="auto"/>
          </w:divBdr>
        </w:div>
        <w:div w:id="1239679919">
          <w:marLeft w:val="360"/>
          <w:marRight w:val="0"/>
          <w:marTop w:val="200"/>
          <w:marBottom w:val="0"/>
          <w:divBdr>
            <w:top w:val="none" w:sz="0" w:space="0" w:color="auto"/>
            <w:left w:val="none" w:sz="0" w:space="0" w:color="auto"/>
            <w:bottom w:val="none" w:sz="0" w:space="0" w:color="auto"/>
            <w:right w:val="none" w:sz="0" w:space="0" w:color="auto"/>
          </w:divBdr>
        </w:div>
        <w:div w:id="16276820">
          <w:marLeft w:val="547"/>
          <w:marRight w:val="0"/>
          <w:marTop w:val="200"/>
          <w:marBottom w:val="0"/>
          <w:divBdr>
            <w:top w:val="none" w:sz="0" w:space="0" w:color="auto"/>
            <w:left w:val="none" w:sz="0" w:space="0" w:color="auto"/>
            <w:bottom w:val="none" w:sz="0" w:space="0" w:color="auto"/>
            <w:right w:val="none" w:sz="0" w:space="0" w:color="auto"/>
          </w:divBdr>
        </w:div>
        <w:div w:id="2056006510">
          <w:marLeft w:val="547"/>
          <w:marRight w:val="0"/>
          <w:marTop w:val="200"/>
          <w:marBottom w:val="0"/>
          <w:divBdr>
            <w:top w:val="none" w:sz="0" w:space="0" w:color="auto"/>
            <w:left w:val="none" w:sz="0" w:space="0" w:color="auto"/>
            <w:bottom w:val="none" w:sz="0" w:space="0" w:color="auto"/>
            <w:right w:val="none" w:sz="0" w:space="0" w:color="auto"/>
          </w:divBdr>
        </w:div>
        <w:div w:id="1106392018">
          <w:marLeft w:val="547"/>
          <w:marRight w:val="0"/>
          <w:marTop w:val="200"/>
          <w:marBottom w:val="0"/>
          <w:divBdr>
            <w:top w:val="none" w:sz="0" w:space="0" w:color="auto"/>
            <w:left w:val="none" w:sz="0" w:space="0" w:color="auto"/>
            <w:bottom w:val="none" w:sz="0" w:space="0" w:color="auto"/>
            <w:right w:val="none" w:sz="0" w:space="0" w:color="auto"/>
          </w:divBdr>
        </w:div>
      </w:divsChild>
    </w:div>
    <w:div w:id="279385288">
      <w:bodyDiv w:val="1"/>
      <w:marLeft w:val="0"/>
      <w:marRight w:val="0"/>
      <w:marTop w:val="0"/>
      <w:marBottom w:val="0"/>
      <w:divBdr>
        <w:top w:val="none" w:sz="0" w:space="0" w:color="auto"/>
        <w:left w:val="none" w:sz="0" w:space="0" w:color="auto"/>
        <w:bottom w:val="none" w:sz="0" w:space="0" w:color="auto"/>
        <w:right w:val="none" w:sz="0" w:space="0" w:color="auto"/>
      </w:divBdr>
      <w:divsChild>
        <w:div w:id="562519802">
          <w:marLeft w:val="1094"/>
          <w:marRight w:val="0"/>
          <w:marTop w:val="200"/>
          <w:marBottom w:val="0"/>
          <w:divBdr>
            <w:top w:val="none" w:sz="0" w:space="0" w:color="auto"/>
            <w:left w:val="none" w:sz="0" w:space="0" w:color="auto"/>
            <w:bottom w:val="none" w:sz="0" w:space="0" w:color="auto"/>
            <w:right w:val="none" w:sz="0" w:space="0" w:color="auto"/>
          </w:divBdr>
        </w:div>
        <w:div w:id="1843541809">
          <w:marLeft w:val="1094"/>
          <w:marRight w:val="0"/>
          <w:marTop w:val="200"/>
          <w:marBottom w:val="0"/>
          <w:divBdr>
            <w:top w:val="none" w:sz="0" w:space="0" w:color="auto"/>
            <w:left w:val="none" w:sz="0" w:space="0" w:color="auto"/>
            <w:bottom w:val="none" w:sz="0" w:space="0" w:color="auto"/>
            <w:right w:val="none" w:sz="0" w:space="0" w:color="auto"/>
          </w:divBdr>
        </w:div>
        <w:div w:id="1907111587">
          <w:marLeft w:val="1094"/>
          <w:marRight w:val="0"/>
          <w:marTop w:val="200"/>
          <w:marBottom w:val="0"/>
          <w:divBdr>
            <w:top w:val="none" w:sz="0" w:space="0" w:color="auto"/>
            <w:left w:val="none" w:sz="0" w:space="0" w:color="auto"/>
            <w:bottom w:val="none" w:sz="0" w:space="0" w:color="auto"/>
            <w:right w:val="none" w:sz="0" w:space="0" w:color="auto"/>
          </w:divBdr>
        </w:div>
      </w:divsChild>
    </w:div>
    <w:div w:id="511385141">
      <w:bodyDiv w:val="1"/>
      <w:marLeft w:val="0"/>
      <w:marRight w:val="0"/>
      <w:marTop w:val="0"/>
      <w:marBottom w:val="0"/>
      <w:divBdr>
        <w:top w:val="none" w:sz="0" w:space="0" w:color="auto"/>
        <w:left w:val="none" w:sz="0" w:space="0" w:color="auto"/>
        <w:bottom w:val="none" w:sz="0" w:space="0" w:color="auto"/>
        <w:right w:val="none" w:sz="0" w:space="0" w:color="auto"/>
      </w:divBdr>
    </w:div>
    <w:div w:id="513544363">
      <w:bodyDiv w:val="1"/>
      <w:marLeft w:val="0"/>
      <w:marRight w:val="0"/>
      <w:marTop w:val="0"/>
      <w:marBottom w:val="0"/>
      <w:divBdr>
        <w:top w:val="none" w:sz="0" w:space="0" w:color="auto"/>
        <w:left w:val="none" w:sz="0" w:space="0" w:color="auto"/>
        <w:bottom w:val="none" w:sz="0" w:space="0" w:color="auto"/>
        <w:right w:val="none" w:sz="0" w:space="0" w:color="auto"/>
      </w:divBdr>
    </w:div>
    <w:div w:id="680356619">
      <w:bodyDiv w:val="1"/>
      <w:marLeft w:val="0"/>
      <w:marRight w:val="0"/>
      <w:marTop w:val="0"/>
      <w:marBottom w:val="0"/>
      <w:divBdr>
        <w:top w:val="none" w:sz="0" w:space="0" w:color="auto"/>
        <w:left w:val="none" w:sz="0" w:space="0" w:color="auto"/>
        <w:bottom w:val="none" w:sz="0" w:space="0" w:color="auto"/>
        <w:right w:val="none" w:sz="0" w:space="0" w:color="auto"/>
      </w:divBdr>
    </w:div>
    <w:div w:id="1225796165">
      <w:bodyDiv w:val="1"/>
      <w:marLeft w:val="0"/>
      <w:marRight w:val="0"/>
      <w:marTop w:val="0"/>
      <w:marBottom w:val="0"/>
      <w:divBdr>
        <w:top w:val="none" w:sz="0" w:space="0" w:color="auto"/>
        <w:left w:val="none" w:sz="0" w:space="0" w:color="auto"/>
        <w:bottom w:val="none" w:sz="0" w:space="0" w:color="auto"/>
        <w:right w:val="none" w:sz="0" w:space="0" w:color="auto"/>
      </w:divBdr>
      <w:divsChild>
        <w:div w:id="856961765">
          <w:marLeft w:val="360"/>
          <w:marRight w:val="0"/>
          <w:marTop w:val="120"/>
          <w:marBottom w:val="0"/>
          <w:divBdr>
            <w:top w:val="none" w:sz="0" w:space="0" w:color="auto"/>
            <w:left w:val="none" w:sz="0" w:space="0" w:color="auto"/>
            <w:bottom w:val="none" w:sz="0" w:space="0" w:color="auto"/>
            <w:right w:val="none" w:sz="0" w:space="0" w:color="auto"/>
          </w:divBdr>
        </w:div>
        <w:div w:id="1358120546">
          <w:marLeft w:val="360"/>
          <w:marRight w:val="0"/>
          <w:marTop w:val="120"/>
          <w:marBottom w:val="0"/>
          <w:divBdr>
            <w:top w:val="none" w:sz="0" w:space="0" w:color="auto"/>
            <w:left w:val="none" w:sz="0" w:space="0" w:color="auto"/>
            <w:bottom w:val="none" w:sz="0" w:space="0" w:color="auto"/>
            <w:right w:val="none" w:sz="0" w:space="0" w:color="auto"/>
          </w:divBdr>
        </w:div>
        <w:div w:id="1927035277">
          <w:marLeft w:val="360"/>
          <w:marRight w:val="0"/>
          <w:marTop w:val="120"/>
          <w:marBottom w:val="0"/>
          <w:divBdr>
            <w:top w:val="none" w:sz="0" w:space="0" w:color="auto"/>
            <w:left w:val="none" w:sz="0" w:space="0" w:color="auto"/>
            <w:bottom w:val="none" w:sz="0" w:space="0" w:color="auto"/>
            <w:right w:val="none" w:sz="0" w:space="0" w:color="auto"/>
          </w:divBdr>
        </w:div>
        <w:div w:id="1923483984">
          <w:marLeft w:val="360"/>
          <w:marRight w:val="0"/>
          <w:marTop w:val="120"/>
          <w:marBottom w:val="0"/>
          <w:divBdr>
            <w:top w:val="none" w:sz="0" w:space="0" w:color="auto"/>
            <w:left w:val="none" w:sz="0" w:space="0" w:color="auto"/>
            <w:bottom w:val="none" w:sz="0" w:space="0" w:color="auto"/>
            <w:right w:val="none" w:sz="0" w:space="0" w:color="auto"/>
          </w:divBdr>
        </w:div>
        <w:div w:id="2000765060">
          <w:marLeft w:val="360"/>
          <w:marRight w:val="0"/>
          <w:marTop w:val="120"/>
          <w:marBottom w:val="0"/>
          <w:divBdr>
            <w:top w:val="none" w:sz="0" w:space="0" w:color="auto"/>
            <w:left w:val="none" w:sz="0" w:space="0" w:color="auto"/>
            <w:bottom w:val="none" w:sz="0" w:space="0" w:color="auto"/>
            <w:right w:val="none" w:sz="0" w:space="0" w:color="auto"/>
          </w:divBdr>
        </w:div>
        <w:div w:id="1818106934">
          <w:marLeft w:val="360"/>
          <w:marRight w:val="0"/>
          <w:marTop w:val="120"/>
          <w:marBottom w:val="0"/>
          <w:divBdr>
            <w:top w:val="none" w:sz="0" w:space="0" w:color="auto"/>
            <w:left w:val="none" w:sz="0" w:space="0" w:color="auto"/>
            <w:bottom w:val="none" w:sz="0" w:space="0" w:color="auto"/>
            <w:right w:val="none" w:sz="0" w:space="0" w:color="auto"/>
          </w:divBdr>
        </w:div>
        <w:div w:id="1370227127">
          <w:marLeft w:val="360"/>
          <w:marRight w:val="0"/>
          <w:marTop w:val="120"/>
          <w:marBottom w:val="0"/>
          <w:divBdr>
            <w:top w:val="none" w:sz="0" w:space="0" w:color="auto"/>
            <w:left w:val="none" w:sz="0" w:space="0" w:color="auto"/>
            <w:bottom w:val="none" w:sz="0" w:space="0" w:color="auto"/>
            <w:right w:val="none" w:sz="0" w:space="0" w:color="auto"/>
          </w:divBdr>
        </w:div>
        <w:div w:id="1550727015">
          <w:marLeft w:val="360"/>
          <w:marRight w:val="0"/>
          <w:marTop w:val="120"/>
          <w:marBottom w:val="0"/>
          <w:divBdr>
            <w:top w:val="none" w:sz="0" w:space="0" w:color="auto"/>
            <w:left w:val="none" w:sz="0" w:space="0" w:color="auto"/>
            <w:bottom w:val="none" w:sz="0" w:space="0" w:color="auto"/>
            <w:right w:val="none" w:sz="0" w:space="0" w:color="auto"/>
          </w:divBdr>
        </w:div>
        <w:div w:id="871923348">
          <w:marLeft w:val="360"/>
          <w:marRight w:val="0"/>
          <w:marTop w:val="120"/>
          <w:marBottom w:val="0"/>
          <w:divBdr>
            <w:top w:val="none" w:sz="0" w:space="0" w:color="auto"/>
            <w:left w:val="none" w:sz="0" w:space="0" w:color="auto"/>
            <w:bottom w:val="none" w:sz="0" w:space="0" w:color="auto"/>
            <w:right w:val="none" w:sz="0" w:space="0" w:color="auto"/>
          </w:divBdr>
        </w:div>
        <w:div w:id="610432941">
          <w:marLeft w:val="360"/>
          <w:marRight w:val="0"/>
          <w:marTop w:val="120"/>
          <w:marBottom w:val="0"/>
          <w:divBdr>
            <w:top w:val="none" w:sz="0" w:space="0" w:color="auto"/>
            <w:left w:val="none" w:sz="0" w:space="0" w:color="auto"/>
            <w:bottom w:val="none" w:sz="0" w:space="0" w:color="auto"/>
            <w:right w:val="none" w:sz="0" w:space="0" w:color="auto"/>
          </w:divBdr>
        </w:div>
        <w:div w:id="816802942">
          <w:marLeft w:val="360"/>
          <w:marRight w:val="0"/>
          <w:marTop w:val="120"/>
          <w:marBottom w:val="0"/>
          <w:divBdr>
            <w:top w:val="none" w:sz="0" w:space="0" w:color="auto"/>
            <w:left w:val="none" w:sz="0" w:space="0" w:color="auto"/>
            <w:bottom w:val="none" w:sz="0" w:space="0" w:color="auto"/>
            <w:right w:val="none" w:sz="0" w:space="0" w:color="auto"/>
          </w:divBdr>
        </w:div>
        <w:div w:id="1877618136">
          <w:marLeft w:val="360"/>
          <w:marRight w:val="0"/>
          <w:marTop w:val="0"/>
          <w:marBottom w:val="0"/>
          <w:divBdr>
            <w:top w:val="none" w:sz="0" w:space="0" w:color="auto"/>
            <w:left w:val="none" w:sz="0" w:space="0" w:color="auto"/>
            <w:bottom w:val="none" w:sz="0" w:space="0" w:color="auto"/>
            <w:right w:val="none" w:sz="0" w:space="0" w:color="auto"/>
          </w:divBdr>
        </w:div>
        <w:div w:id="1446122198">
          <w:marLeft w:val="360"/>
          <w:marRight w:val="0"/>
          <w:marTop w:val="120"/>
          <w:marBottom w:val="0"/>
          <w:divBdr>
            <w:top w:val="none" w:sz="0" w:space="0" w:color="auto"/>
            <w:left w:val="none" w:sz="0" w:space="0" w:color="auto"/>
            <w:bottom w:val="none" w:sz="0" w:space="0" w:color="auto"/>
            <w:right w:val="none" w:sz="0" w:space="0" w:color="auto"/>
          </w:divBdr>
        </w:div>
        <w:div w:id="1629311996">
          <w:marLeft w:val="360"/>
          <w:marRight w:val="0"/>
          <w:marTop w:val="120"/>
          <w:marBottom w:val="0"/>
          <w:divBdr>
            <w:top w:val="none" w:sz="0" w:space="0" w:color="auto"/>
            <w:left w:val="none" w:sz="0" w:space="0" w:color="auto"/>
            <w:bottom w:val="none" w:sz="0" w:space="0" w:color="auto"/>
            <w:right w:val="none" w:sz="0" w:space="0" w:color="auto"/>
          </w:divBdr>
        </w:div>
        <w:div w:id="906571547">
          <w:marLeft w:val="360"/>
          <w:marRight w:val="0"/>
          <w:marTop w:val="120"/>
          <w:marBottom w:val="0"/>
          <w:divBdr>
            <w:top w:val="none" w:sz="0" w:space="0" w:color="auto"/>
            <w:left w:val="none" w:sz="0" w:space="0" w:color="auto"/>
            <w:bottom w:val="none" w:sz="0" w:space="0" w:color="auto"/>
            <w:right w:val="none" w:sz="0" w:space="0" w:color="auto"/>
          </w:divBdr>
        </w:div>
        <w:div w:id="1831873643">
          <w:marLeft w:val="360"/>
          <w:marRight w:val="0"/>
          <w:marTop w:val="120"/>
          <w:marBottom w:val="0"/>
          <w:divBdr>
            <w:top w:val="none" w:sz="0" w:space="0" w:color="auto"/>
            <w:left w:val="none" w:sz="0" w:space="0" w:color="auto"/>
            <w:bottom w:val="none" w:sz="0" w:space="0" w:color="auto"/>
            <w:right w:val="none" w:sz="0" w:space="0" w:color="auto"/>
          </w:divBdr>
        </w:div>
        <w:div w:id="671765510">
          <w:marLeft w:val="360"/>
          <w:marRight w:val="0"/>
          <w:marTop w:val="120"/>
          <w:marBottom w:val="0"/>
          <w:divBdr>
            <w:top w:val="none" w:sz="0" w:space="0" w:color="auto"/>
            <w:left w:val="none" w:sz="0" w:space="0" w:color="auto"/>
            <w:bottom w:val="none" w:sz="0" w:space="0" w:color="auto"/>
            <w:right w:val="none" w:sz="0" w:space="0" w:color="auto"/>
          </w:divBdr>
        </w:div>
        <w:div w:id="1595744934">
          <w:marLeft w:val="360"/>
          <w:marRight w:val="0"/>
          <w:marTop w:val="0"/>
          <w:marBottom w:val="0"/>
          <w:divBdr>
            <w:top w:val="none" w:sz="0" w:space="0" w:color="auto"/>
            <w:left w:val="none" w:sz="0" w:space="0" w:color="auto"/>
            <w:bottom w:val="none" w:sz="0" w:space="0" w:color="auto"/>
            <w:right w:val="none" w:sz="0" w:space="0" w:color="auto"/>
          </w:divBdr>
        </w:div>
        <w:div w:id="838496504">
          <w:marLeft w:val="360"/>
          <w:marRight w:val="0"/>
          <w:marTop w:val="0"/>
          <w:marBottom w:val="0"/>
          <w:divBdr>
            <w:top w:val="none" w:sz="0" w:space="0" w:color="auto"/>
            <w:left w:val="none" w:sz="0" w:space="0" w:color="auto"/>
            <w:bottom w:val="none" w:sz="0" w:space="0" w:color="auto"/>
            <w:right w:val="none" w:sz="0" w:space="0" w:color="auto"/>
          </w:divBdr>
        </w:div>
        <w:div w:id="1657493079">
          <w:marLeft w:val="360"/>
          <w:marRight w:val="0"/>
          <w:marTop w:val="120"/>
          <w:marBottom w:val="0"/>
          <w:divBdr>
            <w:top w:val="none" w:sz="0" w:space="0" w:color="auto"/>
            <w:left w:val="none" w:sz="0" w:space="0" w:color="auto"/>
            <w:bottom w:val="none" w:sz="0" w:space="0" w:color="auto"/>
            <w:right w:val="none" w:sz="0" w:space="0" w:color="auto"/>
          </w:divBdr>
        </w:div>
        <w:div w:id="1865705761">
          <w:marLeft w:val="360"/>
          <w:marRight w:val="0"/>
          <w:marTop w:val="120"/>
          <w:marBottom w:val="0"/>
          <w:divBdr>
            <w:top w:val="none" w:sz="0" w:space="0" w:color="auto"/>
            <w:left w:val="none" w:sz="0" w:space="0" w:color="auto"/>
            <w:bottom w:val="none" w:sz="0" w:space="0" w:color="auto"/>
            <w:right w:val="none" w:sz="0" w:space="0" w:color="auto"/>
          </w:divBdr>
        </w:div>
      </w:divsChild>
    </w:div>
    <w:div w:id="1288272677">
      <w:bodyDiv w:val="1"/>
      <w:marLeft w:val="0"/>
      <w:marRight w:val="0"/>
      <w:marTop w:val="0"/>
      <w:marBottom w:val="0"/>
      <w:divBdr>
        <w:top w:val="none" w:sz="0" w:space="0" w:color="auto"/>
        <w:left w:val="none" w:sz="0" w:space="0" w:color="auto"/>
        <w:bottom w:val="none" w:sz="0" w:space="0" w:color="auto"/>
        <w:right w:val="none" w:sz="0" w:space="0" w:color="auto"/>
      </w:divBdr>
      <w:divsChild>
        <w:div w:id="57827977">
          <w:marLeft w:val="806"/>
          <w:marRight w:val="0"/>
          <w:marTop w:val="200"/>
          <w:marBottom w:val="0"/>
          <w:divBdr>
            <w:top w:val="none" w:sz="0" w:space="0" w:color="auto"/>
            <w:left w:val="none" w:sz="0" w:space="0" w:color="auto"/>
            <w:bottom w:val="none" w:sz="0" w:space="0" w:color="auto"/>
            <w:right w:val="none" w:sz="0" w:space="0" w:color="auto"/>
          </w:divBdr>
        </w:div>
        <w:div w:id="1845587642">
          <w:marLeft w:val="806"/>
          <w:marRight w:val="0"/>
          <w:marTop w:val="200"/>
          <w:marBottom w:val="0"/>
          <w:divBdr>
            <w:top w:val="none" w:sz="0" w:space="0" w:color="auto"/>
            <w:left w:val="none" w:sz="0" w:space="0" w:color="auto"/>
            <w:bottom w:val="none" w:sz="0" w:space="0" w:color="auto"/>
            <w:right w:val="none" w:sz="0" w:space="0" w:color="auto"/>
          </w:divBdr>
        </w:div>
        <w:div w:id="315191069">
          <w:marLeft w:val="1526"/>
          <w:marRight w:val="0"/>
          <w:marTop w:val="200"/>
          <w:marBottom w:val="0"/>
          <w:divBdr>
            <w:top w:val="none" w:sz="0" w:space="0" w:color="auto"/>
            <w:left w:val="none" w:sz="0" w:space="0" w:color="auto"/>
            <w:bottom w:val="none" w:sz="0" w:space="0" w:color="auto"/>
            <w:right w:val="none" w:sz="0" w:space="0" w:color="auto"/>
          </w:divBdr>
        </w:div>
      </w:divsChild>
    </w:div>
    <w:div w:id="1420374474">
      <w:bodyDiv w:val="1"/>
      <w:marLeft w:val="0"/>
      <w:marRight w:val="0"/>
      <w:marTop w:val="0"/>
      <w:marBottom w:val="0"/>
      <w:divBdr>
        <w:top w:val="none" w:sz="0" w:space="0" w:color="auto"/>
        <w:left w:val="none" w:sz="0" w:space="0" w:color="auto"/>
        <w:bottom w:val="none" w:sz="0" w:space="0" w:color="auto"/>
        <w:right w:val="none" w:sz="0" w:space="0" w:color="auto"/>
      </w:divBdr>
    </w:div>
    <w:div w:id="1437215650">
      <w:bodyDiv w:val="1"/>
      <w:marLeft w:val="0"/>
      <w:marRight w:val="0"/>
      <w:marTop w:val="0"/>
      <w:marBottom w:val="0"/>
      <w:divBdr>
        <w:top w:val="none" w:sz="0" w:space="0" w:color="auto"/>
        <w:left w:val="none" w:sz="0" w:space="0" w:color="auto"/>
        <w:bottom w:val="none" w:sz="0" w:space="0" w:color="auto"/>
        <w:right w:val="none" w:sz="0" w:space="0" w:color="auto"/>
      </w:divBdr>
    </w:div>
    <w:div w:id="1638679300">
      <w:bodyDiv w:val="1"/>
      <w:marLeft w:val="0"/>
      <w:marRight w:val="0"/>
      <w:marTop w:val="0"/>
      <w:marBottom w:val="0"/>
      <w:divBdr>
        <w:top w:val="none" w:sz="0" w:space="0" w:color="auto"/>
        <w:left w:val="none" w:sz="0" w:space="0" w:color="auto"/>
        <w:bottom w:val="none" w:sz="0" w:space="0" w:color="auto"/>
        <w:right w:val="none" w:sz="0" w:space="0" w:color="auto"/>
      </w:divBdr>
      <w:divsChild>
        <w:div w:id="1054038645">
          <w:marLeft w:val="1080"/>
          <w:marRight w:val="0"/>
          <w:marTop w:val="100"/>
          <w:marBottom w:val="120"/>
          <w:divBdr>
            <w:top w:val="none" w:sz="0" w:space="0" w:color="auto"/>
            <w:left w:val="none" w:sz="0" w:space="0" w:color="auto"/>
            <w:bottom w:val="none" w:sz="0" w:space="0" w:color="auto"/>
            <w:right w:val="none" w:sz="0" w:space="0" w:color="auto"/>
          </w:divBdr>
        </w:div>
        <w:div w:id="1589578952">
          <w:marLeft w:val="1080"/>
          <w:marRight w:val="0"/>
          <w:marTop w:val="100"/>
          <w:marBottom w:val="120"/>
          <w:divBdr>
            <w:top w:val="none" w:sz="0" w:space="0" w:color="auto"/>
            <w:left w:val="none" w:sz="0" w:space="0" w:color="auto"/>
            <w:bottom w:val="none" w:sz="0" w:space="0" w:color="auto"/>
            <w:right w:val="none" w:sz="0" w:space="0" w:color="auto"/>
          </w:divBdr>
        </w:div>
        <w:div w:id="184637741">
          <w:marLeft w:val="1080"/>
          <w:marRight w:val="0"/>
          <w:marTop w:val="100"/>
          <w:marBottom w:val="120"/>
          <w:divBdr>
            <w:top w:val="none" w:sz="0" w:space="0" w:color="auto"/>
            <w:left w:val="none" w:sz="0" w:space="0" w:color="auto"/>
            <w:bottom w:val="none" w:sz="0" w:space="0" w:color="auto"/>
            <w:right w:val="none" w:sz="0" w:space="0" w:color="auto"/>
          </w:divBdr>
        </w:div>
        <w:div w:id="130826179">
          <w:marLeft w:val="1080"/>
          <w:marRight w:val="0"/>
          <w:marTop w:val="100"/>
          <w:marBottom w:val="120"/>
          <w:divBdr>
            <w:top w:val="none" w:sz="0" w:space="0" w:color="auto"/>
            <w:left w:val="none" w:sz="0" w:space="0" w:color="auto"/>
            <w:bottom w:val="none" w:sz="0" w:space="0" w:color="auto"/>
            <w:right w:val="none" w:sz="0" w:space="0" w:color="auto"/>
          </w:divBdr>
        </w:div>
        <w:div w:id="674915788">
          <w:marLeft w:val="1080"/>
          <w:marRight w:val="0"/>
          <w:marTop w:val="100"/>
          <w:marBottom w:val="120"/>
          <w:divBdr>
            <w:top w:val="none" w:sz="0" w:space="0" w:color="auto"/>
            <w:left w:val="none" w:sz="0" w:space="0" w:color="auto"/>
            <w:bottom w:val="none" w:sz="0" w:space="0" w:color="auto"/>
            <w:right w:val="none" w:sz="0" w:space="0" w:color="auto"/>
          </w:divBdr>
        </w:div>
      </w:divsChild>
    </w:div>
    <w:div w:id="1824471055">
      <w:bodyDiv w:val="1"/>
      <w:marLeft w:val="0"/>
      <w:marRight w:val="0"/>
      <w:marTop w:val="0"/>
      <w:marBottom w:val="0"/>
      <w:divBdr>
        <w:top w:val="none" w:sz="0" w:space="0" w:color="auto"/>
        <w:left w:val="none" w:sz="0" w:space="0" w:color="auto"/>
        <w:bottom w:val="none" w:sz="0" w:space="0" w:color="auto"/>
        <w:right w:val="none" w:sz="0" w:space="0" w:color="auto"/>
      </w:divBdr>
      <w:divsChild>
        <w:div w:id="14353560">
          <w:marLeft w:val="1440"/>
          <w:marRight w:val="0"/>
          <w:marTop w:val="100"/>
          <w:marBottom w:val="0"/>
          <w:divBdr>
            <w:top w:val="none" w:sz="0" w:space="0" w:color="auto"/>
            <w:left w:val="none" w:sz="0" w:space="0" w:color="auto"/>
            <w:bottom w:val="none" w:sz="0" w:space="0" w:color="auto"/>
            <w:right w:val="none" w:sz="0" w:space="0" w:color="auto"/>
          </w:divBdr>
        </w:div>
        <w:div w:id="372730873">
          <w:marLeft w:val="1440"/>
          <w:marRight w:val="0"/>
          <w:marTop w:val="100"/>
          <w:marBottom w:val="0"/>
          <w:divBdr>
            <w:top w:val="none" w:sz="0" w:space="0" w:color="auto"/>
            <w:left w:val="none" w:sz="0" w:space="0" w:color="auto"/>
            <w:bottom w:val="none" w:sz="0" w:space="0" w:color="auto"/>
            <w:right w:val="none" w:sz="0" w:space="0" w:color="auto"/>
          </w:divBdr>
        </w:div>
        <w:div w:id="1296644523">
          <w:marLeft w:val="1080"/>
          <w:marRight w:val="0"/>
          <w:marTop w:val="100"/>
          <w:marBottom w:val="0"/>
          <w:divBdr>
            <w:top w:val="none" w:sz="0" w:space="0" w:color="auto"/>
            <w:left w:val="none" w:sz="0" w:space="0" w:color="auto"/>
            <w:bottom w:val="none" w:sz="0" w:space="0" w:color="auto"/>
            <w:right w:val="none" w:sz="0" w:space="0" w:color="auto"/>
          </w:divBdr>
        </w:div>
        <w:div w:id="1393040098">
          <w:marLeft w:val="1080"/>
          <w:marRight w:val="0"/>
          <w:marTop w:val="100"/>
          <w:marBottom w:val="0"/>
          <w:divBdr>
            <w:top w:val="none" w:sz="0" w:space="0" w:color="auto"/>
            <w:left w:val="none" w:sz="0" w:space="0" w:color="auto"/>
            <w:bottom w:val="none" w:sz="0" w:space="0" w:color="auto"/>
            <w:right w:val="none" w:sz="0" w:space="0" w:color="auto"/>
          </w:divBdr>
        </w:div>
        <w:div w:id="150021646">
          <w:marLeft w:val="1080"/>
          <w:marRight w:val="0"/>
          <w:marTop w:val="100"/>
          <w:marBottom w:val="0"/>
          <w:divBdr>
            <w:top w:val="none" w:sz="0" w:space="0" w:color="auto"/>
            <w:left w:val="none" w:sz="0" w:space="0" w:color="auto"/>
            <w:bottom w:val="none" w:sz="0" w:space="0" w:color="auto"/>
            <w:right w:val="none" w:sz="0" w:space="0" w:color="auto"/>
          </w:divBdr>
        </w:div>
      </w:divsChild>
    </w:div>
    <w:div w:id="19700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one@buffalo.edu" TargetMode="External"/><Relationship Id="rId13" Type="http://schemas.openxmlformats.org/officeDocument/2006/relationships/hyperlink" Target="http://www.cihr-irsc.gc.ca/e/29418.html" TargetMode="External"/><Relationship Id="rId18" Type="http://schemas.openxmlformats.org/officeDocument/2006/relationships/hyperlink" Target="https://www.atia.org/wp-content/uploads/2015/10/ATOBV9N1.pdf" TargetMode="External"/><Relationship Id="rId26" Type="http://schemas.openxmlformats.org/officeDocument/2006/relationships/hyperlink" Target="mailto:joelane@buffalo.edu" TargetMode="External"/><Relationship Id="rId3" Type="http://schemas.openxmlformats.org/officeDocument/2006/relationships/styles" Target="styles.xml"/><Relationship Id="rId21" Type="http://schemas.openxmlformats.org/officeDocument/2006/relationships/hyperlink" Target="http://ktdrr.org/products/ktcasebook/targeting_stakeholers2016.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hr-irsc.gc.ca/e/29418.html" TargetMode="External"/><Relationship Id="rId17" Type="http://schemas.openxmlformats.org/officeDocument/2006/relationships/hyperlink" Target="http://journals.sagepub.com/doi/full/10.1177/2050312114554331" TargetMode="External"/><Relationship Id="rId25" Type="http://schemas.openxmlformats.org/officeDocument/2006/relationships/hyperlink" Target="http://sphhp.buffalo.edu/cat/kt4tt.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mplementationscience.com/content/5/1/9" TargetMode="External"/><Relationship Id="rId20" Type="http://schemas.openxmlformats.org/officeDocument/2006/relationships/hyperlink" Target="http://ktdrr.org/products/ktcasebook/targeting_stakeholers2016.html" TargetMode="External"/><Relationship Id="rId29" Type="http://schemas.openxmlformats.org/officeDocument/2006/relationships/hyperlink" Target="mailto:jlflagg@buffal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tdrr.org/products/ktcasebook/targeting_stakeholers2016.html" TargetMode="External"/><Relationship Id="rId24" Type="http://schemas.openxmlformats.org/officeDocument/2006/relationships/hyperlink" Target="http://sphhp.buffalo.edu/cat/kt4tt.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mplementationscience.com/content/5/1/9" TargetMode="External"/><Relationship Id="rId23" Type="http://schemas.openxmlformats.org/officeDocument/2006/relationships/hyperlink" Target="http://sphhp.buffalo.edu/cat/kt4tt.html" TargetMode="External"/><Relationship Id="rId28" Type="http://schemas.openxmlformats.org/officeDocument/2006/relationships/hyperlink" Target="mailto:anobrega@alz.org" TargetMode="External"/><Relationship Id="rId10" Type="http://schemas.openxmlformats.org/officeDocument/2006/relationships/hyperlink" Target="http://ktdrr.org/products/ktcasebook/targeting_stakeholers2016.html" TargetMode="External"/><Relationship Id="rId19" Type="http://schemas.openxmlformats.org/officeDocument/2006/relationships/hyperlink" Target="http://ktdrr.org/products/ktcasebook/targeting_stakeholers2016.html" TargetMode="External"/><Relationship Id="rId31" Type="http://schemas.openxmlformats.org/officeDocument/2006/relationships/hyperlink" Target="http://ktdrr.org/products/ktcasebook/targeting_stakeholers2016.html" TargetMode="External"/><Relationship Id="rId4" Type="http://schemas.openxmlformats.org/officeDocument/2006/relationships/settings" Target="settings.xml"/><Relationship Id="rId9" Type="http://schemas.openxmlformats.org/officeDocument/2006/relationships/hyperlink" Target="mailto:NIDILRR-announcements@naric.com" TargetMode="External"/><Relationship Id="rId14" Type="http://schemas.openxmlformats.org/officeDocument/2006/relationships/hyperlink" Target="http://www.implementationscience.com/content/8/1/21" TargetMode="External"/><Relationship Id="rId22" Type="http://schemas.openxmlformats.org/officeDocument/2006/relationships/hyperlink" Target="mailto:vstone@buffalo.edu" TargetMode="External"/><Relationship Id="rId27" Type="http://schemas.openxmlformats.org/officeDocument/2006/relationships/hyperlink" Target="mailto:machikot@buffalo.edu" TargetMode="External"/><Relationship Id="rId30" Type="http://schemas.openxmlformats.org/officeDocument/2006/relationships/hyperlink" Target="mailto:jimleahy@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B7E6-54C8-4318-88B1-3ACD139B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vstone</dc:creator>
  <cp:lastModifiedBy>lyarnes</cp:lastModifiedBy>
  <cp:revision>2</cp:revision>
  <cp:lastPrinted>2017-11-29T22:09:00Z</cp:lastPrinted>
  <dcterms:created xsi:type="dcterms:W3CDTF">2018-04-11T15:19:00Z</dcterms:created>
  <dcterms:modified xsi:type="dcterms:W3CDTF">2018-04-11T15:19:00Z</dcterms:modified>
</cp:coreProperties>
</file>