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7CC57" w14:textId="77777777" w:rsidR="00D81F9B" w:rsidRPr="00F33782" w:rsidRDefault="00D81F9B" w:rsidP="00D81F9B">
      <w:pPr>
        <w:pStyle w:val="BodyText"/>
        <w:ind w:left="891"/>
        <w:rPr>
          <w:sz w:val="20"/>
        </w:rPr>
      </w:pPr>
      <w:r>
        <w:rPr>
          <w:sz w:val="20"/>
        </w:rPr>
      </w:r>
      <w:r>
        <w:rPr>
          <w:sz w:val="20"/>
        </w:rPr>
        <w:pict w14:anchorId="3ABC06EF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70.95pt;height:29.95pt;mso-left-percent:-10001;mso-top-percent:-10001;mso-position-horizontal:absolute;mso-position-horizontal-relative:char;mso-position-vertical:absolute;mso-position-vertical-relative:line;mso-left-percent:-10001;mso-top-percent:-10001" fillcolor="#8db3e1" stroked="f">
            <v:textbox inset="0,0,0,0">
              <w:txbxContent>
                <w:p w14:paraId="033F6F69" w14:textId="77777777" w:rsidR="00D81F9B" w:rsidRDefault="00D81F9B" w:rsidP="00D81F9B">
                  <w:pPr>
                    <w:spacing w:line="321" w:lineRule="exact"/>
                    <w:ind w:left="1961" w:right="196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Expectations for Graduates</w:t>
                  </w:r>
                </w:p>
                <w:p w14:paraId="33A1B4E9" w14:textId="77777777" w:rsidR="00D81F9B" w:rsidRDefault="00D81F9B" w:rsidP="00D81F9B">
                  <w:pPr>
                    <w:spacing w:line="275" w:lineRule="exact"/>
                    <w:ind w:left="1962" w:right="196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ACEND Competencies for the RDN </w:t>
                  </w:r>
                </w:p>
                <w:p w14:paraId="6C43E20B" w14:textId="225FB8B3" w:rsidR="00D81F9B" w:rsidRDefault="00D81F9B" w:rsidP="00D81F9B">
                  <w:pPr>
                    <w:spacing w:line="275" w:lineRule="exact"/>
                    <w:ind w:left="1962" w:right="196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Fu</w:t>
                  </w:r>
                </w:p>
              </w:txbxContent>
            </v:textbox>
            <w10:anchorlock/>
          </v:shape>
        </w:pict>
      </w:r>
    </w:p>
    <w:p w14:paraId="24F710D4" w14:textId="77777777" w:rsidR="00D81F9B" w:rsidRPr="00F33782" w:rsidRDefault="00D81F9B" w:rsidP="00D81F9B">
      <w:pPr>
        <w:pStyle w:val="BodyText"/>
        <w:spacing w:before="7"/>
        <w:rPr>
          <w:b/>
          <w:sz w:val="14"/>
        </w:rPr>
      </w:pPr>
    </w:p>
    <w:p w14:paraId="354D6C29" w14:textId="77777777" w:rsidR="00D81F9B" w:rsidRPr="00F33782" w:rsidRDefault="00D81F9B" w:rsidP="00D81F9B">
      <w:pPr>
        <w:pStyle w:val="BodyText"/>
        <w:spacing w:before="90"/>
        <w:ind w:left="829"/>
      </w:pPr>
      <w:r w:rsidRPr="00F33782">
        <w:t xml:space="preserve">Upon completion of the program, graduates </w:t>
      </w:r>
      <w:proofErr w:type="gramStart"/>
      <w:r w:rsidRPr="00F33782">
        <w:t>are able to</w:t>
      </w:r>
      <w:proofErr w:type="gramEnd"/>
      <w:r w:rsidRPr="00F33782">
        <w:t>:</w:t>
      </w:r>
    </w:p>
    <w:p w14:paraId="763B1DE2" w14:textId="77777777" w:rsidR="00D81F9B" w:rsidRPr="00F33782" w:rsidRDefault="00D81F9B" w:rsidP="00D81F9B">
      <w:pPr>
        <w:pStyle w:val="BodyText"/>
        <w:rPr>
          <w:sz w:val="22"/>
        </w:rPr>
      </w:pPr>
      <w:r>
        <w:pict w14:anchorId="45622154">
          <v:shape id="_x0000_s1033" type="#_x0000_t202" style="position:absolute;margin-left:66pt;margin-top:13.85pt;width:475.55pt;height:41.4pt;z-index:-251657216;mso-wrap-distance-left:0;mso-wrap-distance-right:0;mso-position-horizontal-relative:page" fillcolor="#d9d9d9" stroked="f">
            <v:textbox inset="0,0,0,0">
              <w:txbxContent>
                <w:p w14:paraId="47D123BA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1: Foundational Knowledge</w:t>
                  </w:r>
                </w:p>
                <w:p w14:paraId="3D5463E6" w14:textId="77777777" w:rsidR="00D81F9B" w:rsidRDefault="00D81F9B" w:rsidP="00D81F9B">
                  <w:pPr>
                    <w:ind w:left="28"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Apply foundational sciences to food and nutrition knowledge to meet the needs of individuals, groups, and organizations.</w:t>
                  </w:r>
                </w:p>
              </w:txbxContent>
            </v:textbox>
            <w10:wrap type="topAndBottom" anchorx="page"/>
          </v:shape>
        </w:pict>
      </w:r>
    </w:p>
    <w:p w14:paraId="54F661C2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line="236" w:lineRule="exact"/>
        <w:contextualSpacing w:val="0"/>
      </w:pPr>
      <w:r w:rsidRPr="00F33782">
        <w:t>Applies an understanding of environmental, molecular factors (e.g. genes, proteins, metabolites)</w:t>
      </w:r>
      <w:r w:rsidRPr="00F33782">
        <w:rPr>
          <w:spacing w:val="-15"/>
        </w:rPr>
        <w:t xml:space="preserve"> </w:t>
      </w:r>
      <w:r w:rsidRPr="00F33782">
        <w:t>and</w:t>
      </w:r>
    </w:p>
    <w:p w14:paraId="0B1136A8" w14:textId="77777777" w:rsidR="00D81F9B" w:rsidRPr="00F33782" w:rsidRDefault="00D81F9B" w:rsidP="00D81F9B">
      <w:pPr>
        <w:spacing w:line="252" w:lineRule="exact"/>
        <w:ind w:left="829"/>
      </w:pPr>
      <w:r w:rsidRPr="00F33782">
        <w:t>food in the development and management of disease. (S)</w:t>
      </w:r>
    </w:p>
    <w:p w14:paraId="2E6A8314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before="1" w:line="252" w:lineRule="exact"/>
        <w:contextualSpacing w:val="0"/>
      </w:pPr>
      <w:r w:rsidRPr="00F33782">
        <w:t>Applies an understanding of anatomy, physiology, and biochemistry.</w:t>
      </w:r>
      <w:r w:rsidRPr="00F33782">
        <w:rPr>
          <w:spacing w:val="-10"/>
        </w:rPr>
        <w:t xml:space="preserve"> </w:t>
      </w:r>
      <w:r w:rsidRPr="00F33782">
        <w:t>(S)</w:t>
      </w:r>
    </w:p>
    <w:p w14:paraId="47336B02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line="252" w:lineRule="exact"/>
        <w:contextualSpacing w:val="0"/>
      </w:pPr>
      <w:r w:rsidRPr="00F33782">
        <w:t>Applies knowledge of microbiology and food safety.</w:t>
      </w:r>
      <w:r w:rsidRPr="00F33782">
        <w:rPr>
          <w:spacing w:val="-5"/>
        </w:rPr>
        <w:t xml:space="preserve"> </w:t>
      </w:r>
      <w:r w:rsidRPr="00F33782">
        <w:t>(S)</w:t>
      </w:r>
    </w:p>
    <w:p w14:paraId="1A9D1647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before="2"/>
        <w:ind w:left="829" w:right="1317" w:firstLine="0"/>
        <w:contextualSpacing w:val="0"/>
      </w:pPr>
      <w:r w:rsidRPr="00F33782">
        <w:t>Integrates knowledge of chemistry and food science as it pertains to food and nutrition</w:t>
      </w:r>
      <w:r w:rsidRPr="00F33782">
        <w:rPr>
          <w:spacing w:val="-32"/>
        </w:rPr>
        <w:t xml:space="preserve"> </w:t>
      </w:r>
      <w:r w:rsidRPr="00F33782">
        <w:t>product development and when making modifications to food.</w:t>
      </w:r>
      <w:r w:rsidRPr="00F33782">
        <w:rPr>
          <w:spacing w:val="-10"/>
        </w:rPr>
        <w:t xml:space="preserve"> </w:t>
      </w:r>
      <w:r w:rsidRPr="00F33782">
        <w:t>(S)</w:t>
      </w:r>
    </w:p>
    <w:p w14:paraId="176C6083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before="1"/>
        <w:ind w:left="829" w:right="620" w:firstLine="0"/>
        <w:contextualSpacing w:val="0"/>
      </w:pPr>
      <w:r w:rsidRPr="00F33782">
        <w:t>Applies knowledge of pathophysiology and nutritional biochemistry to physiology, health and disease. (S)</w:t>
      </w:r>
    </w:p>
    <w:p w14:paraId="33BF3657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line="251" w:lineRule="exact"/>
        <w:contextualSpacing w:val="0"/>
      </w:pPr>
      <w:r w:rsidRPr="00F33782">
        <w:t>Applies knowledge of social, psychological and environmental aspects of eating and food.</w:t>
      </w:r>
      <w:r w:rsidRPr="00F33782">
        <w:rPr>
          <w:spacing w:val="-12"/>
        </w:rPr>
        <w:t xml:space="preserve"> </w:t>
      </w:r>
      <w:r w:rsidRPr="00F33782">
        <w:t>(S)</w:t>
      </w:r>
    </w:p>
    <w:p w14:paraId="49947CA6" w14:textId="77777777" w:rsidR="00D81F9B" w:rsidRPr="00F33782" w:rsidRDefault="00D81F9B" w:rsidP="00D81F9B">
      <w:pPr>
        <w:pStyle w:val="ListParagraph"/>
        <w:numPr>
          <w:ilvl w:val="1"/>
          <w:numId w:val="8"/>
        </w:numPr>
        <w:tabs>
          <w:tab w:val="left" w:pos="1161"/>
        </w:tabs>
        <w:spacing w:before="1"/>
        <w:ind w:left="829" w:right="755" w:firstLine="0"/>
        <w:contextualSpacing w:val="0"/>
      </w:pPr>
      <w:r w:rsidRPr="00F33782">
        <w:t>Integrates the principles of cultural competence within own practice and when directing services.</w:t>
      </w:r>
      <w:r w:rsidRPr="00F33782">
        <w:rPr>
          <w:spacing w:val="-37"/>
        </w:rPr>
        <w:t xml:space="preserve"> </w:t>
      </w:r>
      <w:r w:rsidRPr="00F33782">
        <w:t>(D) 1.8* Applies knowledge of pharmacology to recommend, prescribe and administer medical nutrition therapy.</w:t>
      </w:r>
      <w:r w:rsidRPr="00F33782">
        <w:rPr>
          <w:spacing w:val="-2"/>
        </w:rPr>
        <w:t xml:space="preserve"> </w:t>
      </w:r>
      <w:r w:rsidRPr="00F33782">
        <w:t>(S)</w:t>
      </w:r>
    </w:p>
    <w:p w14:paraId="607ECC5C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107"/>
        </w:tabs>
        <w:ind w:right="623" w:firstLine="0"/>
        <w:contextualSpacing w:val="0"/>
      </w:pPr>
      <w:r w:rsidRPr="00F33782">
        <w:t>* Applies an understanding of the impact of complementary and integrative nutrition on drugs,</w:t>
      </w:r>
      <w:r w:rsidRPr="00F33782">
        <w:rPr>
          <w:spacing w:val="-33"/>
        </w:rPr>
        <w:t xml:space="preserve"> </w:t>
      </w:r>
      <w:r w:rsidRPr="00F33782">
        <w:t>disease, health and wellness.</w:t>
      </w:r>
      <w:r w:rsidRPr="00F33782">
        <w:rPr>
          <w:spacing w:val="-4"/>
        </w:rPr>
        <w:t xml:space="preserve"> </w:t>
      </w:r>
      <w:r w:rsidRPr="00F33782">
        <w:t>(S)</w:t>
      </w:r>
    </w:p>
    <w:p w14:paraId="7B72E060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17"/>
        </w:tabs>
        <w:spacing w:line="252" w:lineRule="exact"/>
        <w:ind w:left="1216" w:hanging="388"/>
        <w:contextualSpacing w:val="0"/>
      </w:pPr>
      <w:r w:rsidRPr="00F33782">
        <w:t>* Applies knowledge of math and statistics.</w:t>
      </w:r>
      <w:r w:rsidRPr="00F33782">
        <w:rPr>
          <w:spacing w:val="-9"/>
        </w:rPr>
        <w:t xml:space="preserve"> </w:t>
      </w:r>
      <w:r w:rsidRPr="00F33782">
        <w:t>(S)</w:t>
      </w:r>
    </w:p>
    <w:p w14:paraId="0116C5DB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71"/>
        </w:tabs>
        <w:ind w:right="700" w:firstLine="0"/>
        <w:contextualSpacing w:val="0"/>
      </w:pPr>
      <w:r w:rsidRPr="00F33782">
        <w:t>Applies knowledge of medical terminology when communicating with individuals, groups and other health professionals.</w:t>
      </w:r>
      <w:r w:rsidRPr="00F33782">
        <w:rPr>
          <w:spacing w:val="-3"/>
        </w:rPr>
        <w:t xml:space="preserve"> </w:t>
      </w:r>
      <w:r w:rsidRPr="00F33782">
        <w:t>(D)</w:t>
      </w:r>
    </w:p>
    <w:p w14:paraId="61B10327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71"/>
        </w:tabs>
        <w:spacing w:line="252" w:lineRule="exact"/>
        <w:ind w:left="1270" w:hanging="442"/>
        <w:contextualSpacing w:val="0"/>
      </w:pPr>
      <w:r w:rsidRPr="00F33782">
        <w:t xml:space="preserve">Demonstrates knowledge of and </w:t>
      </w:r>
      <w:proofErr w:type="gramStart"/>
      <w:r w:rsidRPr="00F33782">
        <w:t>is able to</w:t>
      </w:r>
      <w:proofErr w:type="gramEnd"/>
      <w:r w:rsidRPr="00F33782">
        <w:t xml:space="preserve"> manage food preparation techniques.</w:t>
      </w:r>
      <w:r w:rsidRPr="00F33782">
        <w:rPr>
          <w:spacing w:val="-18"/>
        </w:rPr>
        <w:t xml:space="preserve"> </w:t>
      </w:r>
      <w:r w:rsidRPr="00F33782">
        <w:t>(D)</w:t>
      </w:r>
    </w:p>
    <w:p w14:paraId="5ED2C988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17"/>
        </w:tabs>
        <w:spacing w:line="252" w:lineRule="exact"/>
        <w:ind w:left="1216" w:hanging="388"/>
        <w:contextualSpacing w:val="0"/>
      </w:pPr>
      <w:r w:rsidRPr="00F33782">
        <w:t>* Demonstrates computer skills and uses nutrition informatics in the decision-making process.</w:t>
      </w:r>
      <w:r w:rsidRPr="00F33782">
        <w:rPr>
          <w:spacing w:val="-21"/>
        </w:rPr>
        <w:t xml:space="preserve"> </w:t>
      </w:r>
      <w:r w:rsidRPr="00F33782">
        <w:t>(D)</w:t>
      </w:r>
    </w:p>
    <w:p w14:paraId="578A4DF5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71"/>
        </w:tabs>
        <w:spacing w:before="2"/>
        <w:ind w:right="550" w:firstLine="0"/>
        <w:contextualSpacing w:val="0"/>
      </w:pPr>
      <w:r w:rsidRPr="00F33782">
        <w:t>Integrates knowledge of nutrition and physical activity in the provision of nutrition care across the</w:t>
      </w:r>
      <w:r w:rsidRPr="00F33782">
        <w:rPr>
          <w:spacing w:val="-39"/>
        </w:rPr>
        <w:t xml:space="preserve"> </w:t>
      </w:r>
      <w:r w:rsidRPr="00F33782">
        <w:t>life cycle.</w:t>
      </w:r>
      <w:r w:rsidRPr="00F33782">
        <w:rPr>
          <w:spacing w:val="-1"/>
        </w:rPr>
        <w:t xml:space="preserve"> </w:t>
      </w:r>
      <w:r w:rsidRPr="00F33782">
        <w:t>(D)</w:t>
      </w:r>
    </w:p>
    <w:p w14:paraId="6FDD8AE4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17"/>
        </w:tabs>
        <w:ind w:right="849" w:firstLine="0"/>
        <w:contextualSpacing w:val="0"/>
      </w:pPr>
      <w:r w:rsidRPr="00F33782">
        <w:t>* Applies knowledge of nutritional health promotion and disease prevention for individuals,</w:t>
      </w:r>
      <w:r w:rsidRPr="00F33782">
        <w:rPr>
          <w:spacing w:val="-31"/>
        </w:rPr>
        <w:t xml:space="preserve"> </w:t>
      </w:r>
      <w:r w:rsidRPr="00F33782">
        <w:t>groups and populations.</w:t>
      </w:r>
      <w:r w:rsidRPr="00F33782">
        <w:rPr>
          <w:spacing w:val="-3"/>
        </w:rPr>
        <w:t xml:space="preserve"> </w:t>
      </w:r>
      <w:r w:rsidRPr="00F33782">
        <w:t>(S)</w:t>
      </w:r>
    </w:p>
    <w:p w14:paraId="21263355" w14:textId="77777777" w:rsidR="00D81F9B" w:rsidRPr="00F33782" w:rsidRDefault="00D81F9B" w:rsidP="00D81F9B">
      <w:pPr>
        <w:pStyle w:val="ListParagraph"/>
        <w:numPr>
          <w:ilvl w:val="1"/>
          <w:numId w:val="7"/>
        </w:numPr>
        <w:tabs>
          <w:tab w:val="left" w:pos="1217"/>
        </w:tabs>
        <w:spacing w:after="3" w:line="251" w:lineRule="exact"/>
        <w:ind w:left="1216" w:hanging="388"/>
        <w:contextualSpacing w:val="0"/>
      </w:pPr>
      <w:r w:rsidRPr="00F33782">
        <w:t>* Gains a foundational knowledge on public and global health issues and nutritional needs.</w:t>
      </w:r>
      <w:r w:rsidRPr="00F33782">
        <w:rPr>
          <w:spacing w:val="-19"/>
        </w:rPr>
        <w:t xml:space="preserve"> </w:t>
      </w:r>
      <w:r w:rsidRPr="00F33782">
        <w:t>(K)</w:t>
      </w:r>
    </w:p>
    <w:p w14:paraId="518C09F0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5A62C867">
          <v:shape id="_x0000_s1031" type="#_x0000_t202" style="width:475.55pt;height:41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F864093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2: Client/Patient Services</w:t>
                  </w:r>
                </w:p>
                <w:p w14:paraId="6C6823C9" w14:textId="77777777" w:rsidR="00D81F9B" w:rsidRDefault="00D81F9B" w:rsidP="00D81F9B">
                  <w:pPr>
                    <w:ind w:left="28"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Apply and integrates client/patient-centered principles and competent nutrition and dietetics practice to ensure positive outcomes.</w:t>
                  </w:r>
                </w:p>
              </w:txbxContent>
            </v:textbox>
            <w10:anchorlock/>
          </v:shape>
        </w:pict>
      </w:r>
    </w:p>
    <w:p w14:paraId="04660FA9" w14:textId="77777777" w:rsidR="00D81F9B" w:rsidRPr="00F33782" w:rsidRDefault="00D81F9B" w:rsidP="00D81F9B">
      <w:pPr>
        <w:pStyle w:val="ListParagraph"/>
        <w:numPr>
          <w:ilvl w:val="1"/>
          <w:numId w:val="6"/>
        </w:numPr>
        <w:tabs>
          <w:tab w:val="left" w:pos="1107"/>
        </w:tabs>
        <w:spacing w:line="224" w:lineRule="exact"/>
        <w:ind w:hanging="278"/>
        <w:contextualSpacing w:val="0"/>
      </w:pPr>
      <w:r w:rsidRPr="00F33782">
        <w:t>* Applies a framework to assess, develop, implement and evaluate products, programs and services.</w:t>
      </w:r>
      <w:r w:rsidRPr="00F33782">
        <w:rPr>
          <w:spacing w:val="-20"/>
        </w:rPr>
        <w:t xml:space="preserve"> </w:t>
      </w:r>
      <w:r w:rsidRPr="00F33782">
        <w:t>(D)</w:t>
      </w:r>
    </w:p>
    <w:p w14:paraId="5A738735" w14:textId="77777777" w:rsidR="00D81F9B" w:rsidRPr="00F33782" w:rsidRDefault="00D81F9B" w:rsidP="00D81F9B">
      <w:pPr>
        <w:pStyle w:val="ListParagraph"/>
        <w:numPr>
          <w:ilvl w:val="1"/>
          <w:numId w:val="6"/>
        </w:numPr>
        <w:tabs>
          <w:tab w:val="left" w:pos="1161"/>
        </w:tabs>
        <w:ind w:left="829" w:right="665" w:firstLine="0"/>
        <w:contextualSpacing w:val="0"/>
      </w:pPr>
      <w:r w:rsidRPr="00F33782">
        <w:t>Selects, develops and/or implements nutritional screening tools for individuals, groups or</w:t>
      </w:r>
      <w:r w:rsidRPr="00F33782">
        <w:rPr>
          <w:spacing w:val="-35"/>
        </w:rPr>
        <w:t xml:space="preserve"> </w:t>
      </w:r>
      <w:r w:rsidRPr="00F33782">
        <w:t>populations. (D)</w:t>
      </w:r>
    </w:p>
    <w:p w14:paraId="1D16DAAA" w14:textId="77777777" w:rsidR="00D81F9B" w:rsidRPr="00F33782" w:rsidRDefault="00D81F9B" w:rsidP="00D81F9B">
      <w:pPr>
        <w:pStyle w:val="ListParagraph"/>
        <w:numPr>
          <w:ilvl w:val="1"/>
          <w:numId w:val="6"/>
        </w:numPr>
        <w:tabs>
          <w:tab w:val="left" w:pos="1161"/>
        </w:tabs>
        <w:ind w:left="829" w:right="1161" w:firstLine="0"/>
        <w:contextualSpacing w:val="0"/>
      </w:pPr>
      <w:r w:rsidRPr="00F33782">
        <w:t>Utilizes the nutrition care process with individuals, groups or populations in a variety of</w:t>
      </w:r>
      <w:r w:rsidRPr="00F33782">
        <w:rPr>
          <w:spacing w:val="-36"/>
        </w:rPr>
        <w:t xml:space="preserve"> </w:t>
      </w:r>
      <w:r w:rsidRPr="00F33782">
        <w:t>practice settings.</w:t>
      </w:r>
      <w:r w:rsidRPr="00F33782">
        <w:rPr>
          <w:spacing w:val="-3"/>
        </w:rPr>
        <w:t xml:space="preserve"> </w:t>
      </w:r>
      <w:r w:rsidRPr="00F33782">
        <w:t>(D)</w:t>
      </w:r>
    </w:p>
    <w:p w14:paraId="10CF8081" w14:textId="77777777" w:rsidR="00D81F9B" w:rsidRPr="00F33782" w:rsidRDefault="00D81F9B" w:rsidP="00D81F9B">
      <w:pPr>
        <w:pStyle w:val="ListParagraph"/>
        <w:numPr>
          <w:ilvl w:val="1"/>
          <w:numId w:val="6"/>
        </w:numPr>
        <w:tabs>
          <w:tab w:val="left" w:pos="1107"/>
        </w:tabs>
        <w:spacing w:before="1"/>
        <w:ind w:left="829" w:right="1238" w:firstLine="0"/>
        <w:contextualSpacing w:val="0"/>
      </w:pPr>
      <w:r w:rsidRPr="00F33782">
        <w:t xml:space="preserve">* Implements or coordinates nutritional interventions for individuals, groups </w:t>
      </w:r>
      <w:r w:rsidRPr="00F33782">
        <w:rPr>
          <w:spacing w:val="2"/>
        </w:rPr>
        <w:t xml:space="preserve">or </w:t>
      </w:r>
      <w:r w:rsidRPr="00F33782">
        <w:t>populations.</w:t>
      </w:r>
      <w:r w:rsidRPr="00F33782">
        <w:rPr>
          <w:spacing w:val="-37"/>
        </w:rPr>
        <w:t xml:space="preserve"> </w:t>
      </w:r>
      <w:r w:rsidRPr="00F33782">
        <w:t>(D) 2.5* Prescribes, recommends and administers nutrition-related pharmacotherapy.</w:t>
      </w:r>
      <w:r w:rsidRPr="00F33782">
        <w:rPr>
          <w:spacing w:val="-13"/>
        </w:rPr>
        <w:t xml:space="preserve"> </w:t>
      </w:r>
      <w:r w:rsidRPr="00F33782">
        <w:t>(S)</w:t>
      </w:r>
    </w:p>
    <w:p w14:paraId="0381990D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1AAEFF7F">
          <v:shape id="_x0000_s1030" type="#_x0000_t202" style="width:475.55pt;height:41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7CBD7CD5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3: Food Systems Management</w:t>
                  </w:r>
                </w:p>
                <w:p w14:paraId="0C6AF8C9" w14:textId="77777777" w:rsidR="00D81F9B" w:rsidRDefault="00D81F9B" w:rsidP="00D81F9B">
                  <w:pPr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Apply food systems principles and management skills to ensure safe and efficient delivery of food and water.</w:t>
                  </w:r>
                </w:p>
              </w:txbxContent>
            </v:textbox>
            <w10:anchorlock/>
          </v:shape>
        </w:pict>
      </w:r>
    </w:p>
    <w:p w14:paraId="1DD94671" w14:textId="77777777" w:rsidR="00D81F9B" w:rsidRPr="00F33782" w:rsidRDefault="00D81F9B" w:rsidP="00D81F9B">
      <w:pPr>
        <w:pStyle w:val="ListParagraph"/>
        <w:numPr>
          <w:ilvl w:val="1"/>
          <w:numId w:val="5"/>
        </w:numPr>
        <w:tabs>
          <w:tab w:val="left" w:pos="1107"/>
        </w:tabs>
        <w:spacing w:line="224" w:lineRule="exact"/>
        <w:ind w:hanging="278"/>
        <w:contextualSpacing w:val="0"/>
      </w:pPr>
      <w:r w:rsidRPr="00F33782">
        <w:t>* Directs the production and distribution of quantity and quality food products.</w:t>
      </w:r>
      <w:r w:rsidRPr="00F33782">
        <w:rPr>
          <w:spacing w:val="-12"/>
        </w:rPr>
        <w:t xml:space="preserve"> </w:t>
      </w:r>
      <w:r w:rsidRPr="00F33782">
        <w:t>(D)</w:t>
      </w:r>
    </w:p>
    <w:p w14:paraId="337011CD" w14:textId="77777777" w:rsidR="00D81F9B" w:rsidRPr="00F33782" w:rsidRDefault="00D81F9B" w:rsidP="00D81F9B">
      <w:pPr>
        <w:pStyle w:val="ListParagraph"/>
        <w:numPr>
          <w:ilvl w:val="1"/>
          <w:numId w:val="5"/>
        </w:numPr>
        <w:tabs>
          <w:tab w:val="left" w:pos="1107"/>
        </w:tabs>
        <w:spacing w:line="252" w:lineRule="exact"/>
        <w:ind w:hanging="278"/>
        <w:contextualSpacing w:val="0"/>
      </w:pPr>
      <w:r w:rsidRPr="00F33782">
        <w:t>* Oversees the purchasing, receipt and storage of products used in food production and services.</w:t>
      </w:r>
      <w:r w:rsidRPr="00F33782">
        <w:rPr>
          <w:spacing w:val="-23"/>
        </w:rPr>
        <w:t xml:space="preserve"> </w:t>
      </w:r>
      <w:r w:rsidRPr="00F33782">
        <w:t>(D)</w:t>
      </w:r>
    </w:p>
    <w:p w14:paraId="6D67BA84" w14:textId="77777777" w:rsidR="00D81F9B" w:rsidRPr="00F33782" w:rsidRDefault="00D81F9B" w:rsidP="00D81F9B">
      <w:pPr>
        <w:pStyle w:val="ListParagraph"/>
        <w:numPr>
          <w:ilvl w:val="1"/>
          <w:numId w:val="5"/>
        </w:numPr>
        <w:tabs>
          <w:tab w:val="left" w:pos="1161"/>
        </w:tabs>
        <w:spacing w:line="252" w:lineRule="exact"/>
        <w:ind w:left="1160" w:hanging="332"/>
        <w:contextualSpacing w:val="0"/>
      </w:pPr>
      <w:r w:rsidRPr="00F33782">
        <w:t>Applies principles of food safety and sanitation to the storage, production and service of food.</w:t>
      </w:r>
      <w:r w:rsidRPr="00F33782">
        <w:rPr>
          <w:spacing w:val="-20"/>
        </w:rPr>
        <w:t xml:space="preserve"> </w:t>
      </w:r>
      <w:r w:rsidRPr="00F33782">
        <w:t>(D)</w:t>
      </w:r>
    </w:p>
    <w:p w14:paraId="3F6B3A03" w14:textId="77777777" w:rsidR="00D81F9B" w:rsidRPr="00F33782" w:rsidRDefault="00D81F9B" w:rsidP="00D81F9B">
      <w:pPr>
        <w:pStyle w:val="ListParagraph"/>
        <w:numPr>
          <w:ilvl w:val="1"/>
          <w:numId w:val="5"/>
        </w:numPr>
        <w:tabs>
          <w:tab w:val="left" w:pos="1161"/>
        </w:tabs>
        <w:spacing w:before="1"/>
        <w:ind w:left="1160" w:hanging="332"/>
        <w:contextualSpacing w:val="0"/>
      </w:pPr>
      <w:r w:rsidRPr="00F33782">
        <w:t>Applies and demonstrates an understanding of agricultural practices and processes.</w:t>
      </w:r>
      <w:r w:rsidRPr="00F33782">
        <w:rPr>
          <w:spacing w:val="-10"/>
        </w:rPr>
        <w:t xml:space="preserve"> </w:t>
      </w:r>
      <w:r w:rsidRPr="00F33782">
        <w:t>(S)</w:t>
      </w:r>
    </w:p>
    <w:p w14:paraId="0F9D59D6" w14:textId="77777777" w:rsidR="00D81F9B" w:rsidRPr="00F33782" w:rsidRDefault="00D81F9B" w:rsidP="00D81F9B">
      <w:pPr>
        <w:sectPr w:rsidR="00D81F9B" w:rsidRPr="00F33782" w:rsidSect="00D81F9B">
          <w:headerReference w:type="default" r:id="rId7"/>
          <w:pgSz w:w="12240" w:h="15840"/>
          <w:pgMar w:top="1440" w:right="900" w:bottom="1160" w:left="520" w:header="0" w:footer="970" w:gutter="0"/>
          <w:cols w:space="720"/>
        </w:sectPr>
      </w:pPr>
    </w:p>
    <w:p w14:paraId="228C2AEE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468C6A14">
          <v:shape id="_x0000_s1029" type="#_x0000_t202" style="width:475.55pt;height:41.4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42E6FFD" w14:textId="77777777" w:rsidR="00D81F9B" w:rsidRDefault="00D81F9B" w:rsidP="00D81F9B">
                  <w:pPr>
                    <w:spacing w:line="276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4: Community and Population Health Nutrition</w:t>
                  </w:r>
                </w:p>
                <w:p w14:paraId="548AE6CB" w14:textId="77777777" w:rsidR="00D81F9B" w:rsidRDefault="00D81F9B" w:rsidP="00D81F9B">
                  <w:pPr>
                    <w:ind w:left="28" w:right="66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Apply community and population nutrition health theories when providing support to community or population nutrition programs.</w:t>
                  </w:r>
                </w:p>
              </w:txbxContent>
            </v:textbox>
            <w10:anchorlock/>
          </v:shape>
        </w:pict>
      </w:r>
    </w:p>
    <w:p w14:paraId="7657AB2C" w14:textId="77777777" w:rsidR="00D81F9B" w:rsidRPr="00F33782" w:rsidRDefault="00D81F9B" w:rsidP="00D81F9B">
      <w:pPr>
        <w:pStyle w:val="ListParagraph"/>
        <w:numPr>
          <w:ilvl w:val="1"/>
          <w:numId w:val="4"/>
        </w:numPr>
        <w:tabs>
          <w:tab w:val="left" w:pos="1107"/>
        </w:tabs>
        <w:spacing w:line="224" w:lineRule="exact"/>
        <w:ind w:hanging="278"/>
        <w:contextualSpacing w:val="0"/>
      </w:pPr>
      <w:r w:rsidRPr="00F33782">
        <w:t>* Utilizes program planning steps to develop, implement, monitor and evaluate community</w:t>
      </w:r>
      <w:r w:rsidRPr="00F33782">
        <w:rPr>
          <w:spacing w:val="-11"/>
        </w:rPr>
        <w:t xml:space="preserve"> </w:t>
      </w:r>
      <w:r w:rsidRPr="00F33782">
        <w:t>and</w:t>
      </w:r>
    </w:p>
    <w:p w14:paraId="1C4EB877" w14:textId="77777777" w:rsidR="00D81F9B" w:rsidRPr="00F33782" w:rsidRDefault="00D81F9B" w:rsidP="00D81F9B">
      <w:pPr>
        <w:spacing w:line="252" w:lineRule="exact"/>
        <w:ind w:left="829"/>
      </w:pPr>
      <w:r w:rsidRPr="00F33782">
        <w:t>population programs. (D)</w:t>
      </w:r>
    </w:p>
    <w:p w14:paraId="13075BEA" w14:textId="77777777" w:rsidR="00D81F9B" w:rsidRPr="00F33782" w:rsidRDefault="00D81F9B" w:rsidP="00D81F9B">
      <w:pPr>
        <w:pStyle w:val="ListParagraph"/>
        <w:numPr>
          <w:ilvl w:val="1"/>
          <w:numId w:val="4"/>
        </w:numPr>
        <w:tabs>
          <w:tab w:val="left" w:pos="1161"/>
        </w:tabs>
        <w:spacing w:before="1" w:after="2"/>
        <w:ind w:left="829" w:right="544" w:firstLine="0"/>
        <w:contextualSpacing w:val="0"/>
      </w:pPr>
      <w:r w:rsidRPr="00F33782">
        <w:t>Engages in legislative and regulatory activities that address community, population and global nutrition health and nutrition policy.</w:t>
      </w:r>
      <w:r w:rsidRPr="00F33782">
        <w:rPr>
          <w:spacing w:val="-3"/>
        </w:rPr>
        <w:t xml:space="preserve"> </w:t>
      </w:r>
      <w:r w:rsidRPr="00F33782">
        <w:t>(D)</w:t>
      </w:r>
    </w:p>
    <w:p w14:paraId="1C5DD9B5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13CE4AEC">
          <v:shape id="_x0000_s1028" type="#_x0000_t202" style="width:475.55pt;height:41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700C6F99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5: Leadership, Business, Management and Organization</w:t>
                  </w:r>
                </w:p>
                <w:p w14:paraId="28222BA8" w14:textId="77777777" w:rsidR="00D81F9B" w:rsidRDefault="00D81F9B" w:rsidP="00D81F9B">
                  <w:pPr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Demonstrate leadership, business and management principles to guide practice and achieve operational goals.</w:t>
                  </w:r>
                </w:p>
              </w:txbxContent>
            </v:textbox>
            <w10:anchorlock/>
          </v:shape>
        </w:pict>
      </w:r>
    </w:p>
    <w:p w14:paraId="5775A2FC" w14:textId="77777777" w:rsidR="00D81F9B" w:rsidRPr="00F33782" w:rsidRDefault="00D81F9B" w:rsidP="00D81F9B">
      <w:pPr>
        <w:pStyle w:val="ListParagraph"/>
        <w:numPr>
          <w:ilvl w:val="1"/>
          <w:numId w:val="3"/>
        </w:numPr>
        <w:tabs>
          <w:tab w:val="left" w:pos="1107"/>
        </w:tabs>
        <w:spacing w:line="224" w:lineRule="exact"/>
        <w:ind w:hanging="278"/>
        <w:contextualSpacing w:val="0"/>
      </w:pPr>
      <w:r w:rsidRPr="00F33782">
        <w:t>* Demonstrates leadership skills to guide practice.</w:t>
      </w:r>
      <w:r w:rsidRPr="00F33782">
        <w:rPr>
          <w:spacing w:val="-20"/>
        </w:rPr>
        <w:t xml:space="preserve"> </w:t>
      </w:r>
      <w:r w:rsidRPr="00F33782">
        <w:t>(D)</w:t>
      </w:r>
    </w:p>
    <w:p w14:paraId="56FA7A28" w14:textId="77777777" w:rsidR="00D81F9B" w:rsidRPr="00F33782" w:rsidRDefault="00D81F9B" w:rsidP="00D81F9B">
      <w:pPr>
        <w:pStyle w:val="ListParagraph"/>
        <w:numPr>
          <w:ilvl w:val="1"/>
          <w:numId w:val="3"/>
        </w:numPr>
        <w:tabs>
          <w:tab w:val="left" w:pos="1107"/>
        </w:tabs>
        <w:spacing w:line="252" w:lineRule="exact"/>
        <w:ind w:hanging="278"/>
        <w:contextualSpacing w:val="0"/>
      </w:pPr>
      <w:r w:rsidRPr="00F33782">
        <w:t>* Applies principles of organization management.</w:t>
      </w:r>
      <w:r w:rsidRPr="00F33782">
        <w:rPr>
          <w:spacing w:val="-23"/>
        </w:rPr>
        <w:t xml:space="preserve"> </w:t>
      </w:r>
      <w:r w:rsidRPr="00F33782">
        <w:t>(D)</w:t>
      </w:r>
    </w:p>
    <w:p w14:paraId="622D3DDA" w14:textId="77777777" w:rsidR="00D81F9B" w:rsidRPr="00F33782" w:rsidRDefault="00D81F9B" w:rsidP="00D81F9B">
      <w:pPr>
        <w:pStyle w:val="ListParagraph"/>
        <w:numPr>
          <w:ilvl w:val="1"/>
          <w:numId w:val="3"/>
        </w:numPr>
        <w:tabs>
          <w:tab w:val="left" w:pos="1107"/>
        </w:tabs>
        <w:spacing w:line="252" w:lineRule="exact"/>
        <w:ind w:hanging="278"/>
        <w:contextualSpacing w:val="0"/>
      </w:pPr>
      <w:r w:rsidRPr="00F33782">
        <w:t>* Applies project management principles to achieve project goals and objectives.</w:t>
      </w:r>
      <w:r w:rsidRPr="00F33782">
        <w:rPr>
          <w:spacing w:val="-13"/>
        </w:rPr>
        <w:t xml:space="preserve"> </w:t>
      </w:r>
      <w:r w:rsidRPr="00F33782">
        <w:t>(D)</w:t>
      </w:r>
    </w:p>
    <w:p w14:paraId="7CAAAE8E" w14:textId="77777777" w:rsidR="00D81F9B" w:rsidRPr="00F33782" w:rsidRDefault="00D81F9B" w:rsidP="00D81F9B">
      <w:pPr>
        <w:pStyle w:val="ListParagraph"/>
        <w:numPr>
          <w:ilvl w:val="1"/>
          <w:numId w:val="3"/>
        </w:numPr>
        <w:tabs>
          <w:tab w:val="left" w:pos="1161"/>
        </w:tabs>
        <w:spacing w:before="1"/>
        <w:ind w:left="829" w:right="714" w:firstLine="0"/>
        <w:contextualSpacing w:val="0"/>
      </w:pPr>
      <w:r w:rsidRPr="00F33782">
        <w:t>Leads quality and performance improvement activities to measure, evaluate and improve a program’s services, products and initiatives.</w:t>
      </w:r>
      <w:r w:rsidRPr="00F33782">
        <w:rPr>
          <w:spacing w:val="-5"/>
        </w:rPr>
        <w:t xml:space="preserve"> </w:t>
      </w:r>
      <w:r w:rsidRPr="00F33782">
        <w:t>(D)</w:t>
      </w:r>
    </w:p>
    <w:p w14:paraId="3AF78009" w14:textId="77777777" w:rsidR="00D81F9B" w:rsidRPr="00F33782" w:rsidRDefault="00D81F9B" w:rsidP="00D81F9B">
      <w:pPr>
        <w:pStyle w:val="ListParagraph"/>
        <w:numPr>
          <w:ilvl w:val="1"/>
          <w:numId w:val="3"/>
        </w:numPr>
        <w:tabs>
          <w:tab w:val="left" w:pos="1161"/>
        </w:tabs>
        <w:spacing w:before="1"/>
        <w:ind w:left="1160" w:hanging="332"/>
        <w:contextualSpacing w:val="0"/>
      </w:pPr>
      <w:r w:rsidRPr="00F33782">
        <w:t>Develops and leads implementation of risk management strategies and programs.</w:t>
      </w:r>
      <w:r w:rsidRPr="00F33782">
        <w:rPr>
          <w:spacing w:val="-14"/>
        </w:rPr>
        <w:t xml:space="preserve"> </w:t>
      </w:r>
      <w:r w:rsidRPr="00F33782">
        <w:t>(D)</w:t>
      </w:r>
    </w:p>
    <w:p w14:paraId="43F7BC40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6C1D086A">
          <v:shape id="_x0000_s1027" type="#_x0000_t202" style="width:475.55pt;height:27.6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6BF70A64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6: Critical Thinking, Research and Evidence-Informed Practice</w:t>
                  </w:r>
                </w:p>
                <w:p w14:paraId="7F56983C" w14:textId="77777777" w:rsidR="00D81F9B" w:rsidRDefault="00D81F9B" w:rsidP="00D81F9B">
                  <w:pPr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Integrate evidence-informed practice, research principles and critical thinking into practice.</w:t>
                  </w:r>
                </w:p>
              </w:txbxContent>
            </v:textbox>
            <w10:anchorlock/>
          </v:shape>
        </w:pict>
      </w:r>
    </w:p>
    <w:p w14:paraId="11FDBB12" w14:textId="77777777" w:rsidR="00D81F9B" w:rsidRPr="00F33782" w:rsidRDefault="00D81F9B" w:rsidP="00D81F9B">
      <w:pPr>
        <w:pStyle w:val="ListParagraph"/>
        <w:numPr>
          <w:ilvl w:val="1"/>
          <w:numId w:val="2"/>
        </w:numPr>
        <w:tabs>
          <w:tab w:val="left" w:pos="1161"/>
        </w:tabs>
        <w:spacing w:line="233" w:lineRule="exact"/>
        <w:contextualSpacing w:val="0"/>
      </w:pPr>
      <w:r w:rsidRPr="00F33782">
        <w:t>Incorporates critical thinking skills in practice.</w:t>
      </w:r>
      <w:r w:rsidRPr="00F33782">
        <w:rPr>
          <w:spacing w:val="-9"/>
        </w:rPr>
        <w:t xml:space="preserve"> </w:t>
      </w:r>
      <w:r w:rsidRPr="00F33782">
        <w:t>(D)</w:t>
      </w:r>
    </w:p>
    <w:p w14:paraId="4DFE5085" w14:textId="77777777" w:rsidR="00D81F9B" w:rsidRPr="00F33782" w:rsidRDefault="00D81F9B" w:rsidP="00D81F9B">
      <w:pPr>
        <w:pStyle w:val="ListParagraph"/>
        <w:numPr>
          <w:ilvl w:val="1"/>
          <w:numId w:val="2"/>
        </w:numPr>
        <w:tabs>
          <w:tab w:val="left" w:pos="1107"/>
        </w:tabs>
        <w:ind w:left="829" w:right="1284" w:firstLine="0"/>
        <w:contextualSpacing w:val="0"/>
      </w:pPr>
      <w:r w:rsidRPr="00F33782">
        <w:t>* Applies scientific methods utilizing ethical research practices when reviewing, evaluating</w:t>
      </w:r>
      <w:r w:rsidRPr="00F33782">
        <w:rPr>
          <w:spacing w:val="-33"/>
        </w:rPr>
        <w:t xml:space="preserve"> </w:t>
      </w:r>
      <w:r w:rsidRPr="00F33782">
        <w:t>and conducting research.</w:t>
      </w:r>
      <w:r w:rsidRPr="00F33782">
        <w:rPr>
          <w:spacing w:val="-3"/>
        </w:rPr>
        <w:t xml:space="preserve"> </w:t>
      </w:r>
      <w:r w:rsidRPr="00F33782">
        <w:t>(D)</w:t>
      </w:r>
    </w:p>
    <w:p w14:paraId="3063D3E3" w14:textId="77777777" w:rsidR="00D81F9B" w:rsidRPr="00F33782" w:rsidRDefault="00D81F9B" w:rsidP="00D81F9B">
      <w:pPr>
        <w:pStyle w:val="ListParagraph"/>
        <w:numPr>
          <w:ilvl w:val="1"/>
          <w:numId w:val="2"/>
        </w:numPr>
        <w:tabs>
          <w:tab w:val="left" w:pos="1161"/>
        </w:tabs>
        <w:spacing w:after="3"/>
        <w:contextualSpacing w:val="0"/>
      </w:pPr>
      <w:r w:rsidRPr="00F33782">
        <w:t>Applies current research and evidence-informed practice to services.</w:t>
      </w:r>
      <w:r w:rsidRPr="00F33782">
        <w:rPr>
          <w:spacing w:val="-8"/>
        </w:rPr>
        <w:t xml:space="preserve"> </w:t>
      </w:r>
      <w:r w:rsidRPr="00F33782">
        <w:t>(D)</w:t>
      </w:r>
    </w:p>
    <w:p w14:paraId="00C46F94" w14:textId="77777777" w:rsidR="00D81F9B" w:rsidRPr="00F33782" w:rsidRDefault="00D81F9B" w:rsidP="00D81F9B">
      <w:pPr>
        <w:pStyle w:val="BodyText"/>
        <w:ind w:left="800"/>
        <w:rPr>
          <w:sz w:val="20"/>
        </w:rPr>
      </w:pPr>
      <w:r>
        <w:rPr>
          <w:sz w:val="20"/>
        </w:rPr>
      </w:r>
      <w:r>
        <w:rPr>
          <w:sz w:val="20"/>
        </w:rPr>
        <w:pict w14:anchorId="30D8ABB1">
          <v:shape id="_x0000_s1026" type="#_x0000_t202" style="width:475.55pt;height:41.4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04418ECA" w14:textId="77777777" w:rsidR="00D81F9B" w:rsidRDefault="00D81F9B" w:rsidP="00D81F9B">
                  <w:pPr>
                    <w:spacing w:line="275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Unit 7: Core Professional Behaviors</w:t>
                  </w:r>
                </w:p>
                <w:p w14:paraId="620F8CFC" w14:textId="77777777" w:rsidR="00D81F9B" w:rsidRDefault="00D81F9B" w:rsidP="00D81F9B">
                  <w:pPr>
                    <w:ind w:left="28" w:right="7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Demonstrate professional behaviors and effective communication in all nutrition and dietetics interactions.</w:t>
                  </w:r>
                </w:p>
              </w:txbxContent>
            </v:textbox>
            <w10:anchorlock/>
          </v:shape>
        </w:pict>
      </w:r>
    </w:p>
    <w:p w14:paraId="0AF93884" w14:textId="77777777" w:rsidR="00D81F9B" w:rsidRPr="00F33782" w:rsidRDefault="00D81F9B" w:rsidP="00D81F9B">
      <w:pPr>
        <w:pStyle w:val="ListParagraph"/>
        <w:numPr>
          <w:ilvl w:val="1"/>
          <w:numId w:val="1"/>
        </w:numPr>
        <w:tabs>
          <w:tab w:val="left" w:pos="1161"/>
        </w:tabs>
        <w:spacing w:line="224" w:lineRule="exact"/>
        <w:contextualSpacing w:val="0"/>
      </w:pPr>
      <w:r w:rsidRPr="00F33782">
        <w:t>Assumes professional responsibilities to provide safe, ethical and effective nutrition services.</w:t>
      </w:r>
      <w:r w:rsidRPr="00F33782">
        <w:rPr>
          <w:spacing w:val="-22"/>
        </w:rPr>
        <w:t xml:space="preserve"> </w:t>
      </w:r>
      <w:r w:rsidRPr="00F33782">
        <w:t>(D)</w:t>
      </w:r>
    </w:p>
    <w:p w14:paraId="15F9D8D4" w14:textId="77777777" w:rsidR="00D81F9B" w:rsidRPr="00F33782" w:rsidRDefault="00D81F9B" w:rsidP="00D81F9B">
      <w:pPr>
        <w:pStyle w:val="ListParagraph"/>
        <w:numPr>
          <w:ilvl w:val="1"/>
          <w:numId w:val="1"/>
        </w:numPr>
        <w:tabs>
          <w:tab w:val="left" w:pos="1161"/>
        </w:tabs>
        <w:spacing w:line="252" w:lineRule="exact"/>
        <w:contextualSpacing w:val="0"/>
      </w:pPr>
      <w:r w:rsidRPr="00F33782">
        <w:t>Uses effective communication, collaboration and advocacy skills.</w:t>
      </w:r>
      <w:r w:rsidRPr="00F33782">
        <w:rPr>
          <w:spacing w:val="-6"/>
        </w:rPr>
        <w:t xml:space="preserve"> </w:t>
      </w:r>
      <w:r w:rsidRPr="00F33782">
        <w:t>(D)</w:t>
      </w:r>
    </w:p>
    <w:p w14:paraId="2CFFF6D3" w14:textId="77777777" w:rsidR="00D81F9B" w:rsidRPr="00F33782" w:rsidRDefault="00D81F9B" w:rsidP="00D81F9B">
      <w:pPr>
        <w:pStyle w:val="BodyText"/>
        <w:rPr>
          <w:sz w:val="20"/>
        </w:rPr>
      </w:pPr>
    </w:p>
    <w:p w14:paraId="72ACC884" w14:textId="77777777" w:rsidR="00D81F9B" w:rsidRPr="00F33782" w:rsidRDefault="00D81F9B" w:rsidP="00D81F9B">
      <w:pPr>
        <w:pStyle w:val="BodyText"/>
        <w:spacing w:before="2"/>
        <w:ind w:left="828"/>
        <w:rPr>
          <w:sz w:val="20"/>
        </w:rPr>
      </w:pPr>
      <w:r w:rsidRPr="00F33782">
        <w:rPr>
          <w:sz w:val="20"/>
        </w:rPr>
        <w:t xml:space="preserve">* Denotes ACEND enhanced competencies </w:t>
      </w:r>
    </w:p>
    <w:p w14:paraId="2CB1FA2E" w14:textId="77777777" w:rsidR="00F156E8" w:rsidRDefault="00F156E8"/>
    <w:sectPr w:rsidR="00F1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2CCB3" w14:textId="77777777" w:rsidR="00D81F9B" w:rsidRDefault="00D81F9B" w:rsidP="00D81F9B">
      <w:r>
        <w:separator/>
      </w:r>
    </w:p>
  </w:endnote>
  <w:endnote w:type="continuationSeparator" w:id="0">
    <w:p w14:paraId="3DBE53CF" w14:textId="77777777" w:rsidR="00D81F9B" w:rsidRDefault="00D81F9B" w:rsidP="00D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0B070" w14:textId="77777777" w:rsidR="00D81F9B" w:rsidRDefault="00D81F9B" w:rsidP="00D81F9B">
      <w:r>
        <w:separator/>
      </w:r>
    </w:p>
  </w:footnote>
  <w:footnote w:type="continuationSeparator" w:id="0">
    <w:p w14:paraId="3607A38E" w14:textId="77777777" w:rsidR="00D81F9B" w:rsidRDefault="00D81F9B" w:rsidP="00D8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3374" w14:textId="77777777" w:rsidR="00D81F9B" w:rsidRDefault="00D81F9B">
    <w:pPr>
      <w:pStyle w:val="Header"/>
    </w:pPr>
  </w:p>
  <w:p w14:paraId="77BF41A6" w14:textId="64387056" w:rsidR="00D81F9B" w:rsidRDefault="00D81F9B">
    <w:pPr>
      <w:pStyle w:val="Header"/>
    </w:pPr>
    <w:r>
      <w:t>ACEND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2A7"/>
    <w:multiLevelType w:val="multilevel"/>
    <w:tmpl w:val="E7B84546"/>
    <w:lvl w:ilvl="0">
      <w:start w:val="2"/>
      <w:numFmt w:val="decimal"/>
      <w:lvlText w:val="%1"/>
      <w:lvlJc w:val="left"/>
      <w:pPr>
        <w:ind w:left="1106" w:hanging="2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6" w:hanging="277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044" w:hanging="2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6" w:hanging="2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8" w:hanging="2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60" w:hanging="2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32" w:hanging="2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4" w:hanging="2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76" w:hanging="277"/>
      </w:pPr>
      <w:rPr>
        <w:rFonts w:hint="default"/>
        <w:lang w:val="en-US" w:eastAsia="en-US" w:bidi="en-US"/>
      </w:rPr>
    </w:lvl>
  </w:abstractNum>
  <w:abstractNum w:abstractNumId="1" w15:restartNumberingAfterBreak="0">
    <w:nsid w:val="0AEA5B15"/>
    <w:multiLevelType w:val="multilevel"/>
    <w:tmpl w:val="FC58692E"/>
    <w:lvl w:ilvl="0">
      <w:start w:val="3"/>
      <w:numFmt w:val="decimal"/>
      <w:lvlText w:val="%1"/>
      <w:lvlJc w:val="left"/>
      <w:pPr>
        <w:ind w:left="1106" w:hanging="2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6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044" w:hanging="2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6" w:hanging="2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8" w:hanging="2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60" w:hanging="2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32" w:hanging="2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4" w:hanging="2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76" w:hanging="277"/>
      </w:pPr>
      <w:rPr>
        <w:rFonts w:hint="default"/>
        <w:lang w:val="en-US" w:eastAsia="en-US" w:bidi="en-US"/>
      </w:rPr>
    </w:lvl>
  </w:abstractNum>
  <w:abstractNum w:abstractNumId="2" w15:restartNumberingAfterBreak="0">
    <w:nsid w:val="10D31D5D"/>
    <w:multiLevelType w:val="multilevel"/>
    <w:tmpl w:val="6B540456"/>
    <w:lvl w:ilvl="0">
      <w:start w:val="1"/>
      <w:numFmt w:val="decimal"/>
      <w:lvlText w:val="%1"/>
      <w:lvlJc w:val="left"/>
      <w:pPr>
        <w:ind w:left="829" w:hanging="277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829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820" w:hanging="2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20" w:hanging="2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20" w:hanging="2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0" w:hanging="2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20" w:hanging="2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20" w:hanging="2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20" w:hanging="277"/>
      </w:pPr>
      <w:rPr>
        <w:rFonts w:hint="default"/>
        <w:lang w:val="en-US" w:eastAsia="en-US" w:bidi="en-US"/>
      </w:rPr>
    </w:lvl>
  </w:abstractNum>
  <w:abstractNum w:abstractNumId="3" w15:restartNumberingAfterBreak="0">
    <w:nsid w:val="2C1A0A8D"/>
    <w:multiLevelType w:val="multilevel"/>
    <w:tmpl w:val="E2521716"/>
    <w:lvl w:ilvl="0">
      <w:start w:val="6"/>
      <w:numFmt w:val="decimal"/>
      <w:lvlText w:val="%1"/>
      <w:lvlJc w:val="left"/>
      <w:pPr>
        <w:ind w:left="1160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092" w:hanging="3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58" w:hanging="3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4" w:hanging="3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90" w:hanging="3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56" w:hanging="3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22" w:hanging="3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88" w:hanging="332"/>
      </w:pPr>
      <w:rPr>
        <w:rFonts w:hint="default"/>
        <w:lang w:val="en-US" w:eastAsia="en-US" w:bidi="en-US"/>
      </w:rPr>
    </w:lvl>
  </w:abstractNum>
  <w:abstractNum w:abstractNumId="4" w15:restartNumberingAfterBreak="0">
    <w:nsid w:val="366D3A04"/>
    <w:multiLevelType w:val="multilevel"/>
    <w:tmpl w:val="E89C6906"/>
    <w:lvl w:ilvl="0">
      <w:start w:val="7"/>
      <w:numFmt w:val="decimal"/>
      <w:lvlText w:val="%1"/>
      <w:lvlJc w:val="left"/>
      <w:pPr>
        <w:ind w:left="1160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092" w:hanging="3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58" w:hanging="3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4" w:hanging="3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90" w:hanging="3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56" w:hanging="3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22" w:hanging="3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88" w:hanging="332"/>
      </w:pPr>
      <w:rPr>
        <w:rFonts w:hint="default"/>
        <w:lang w:val="en-US" w:eastAsia="en-US" w:bidi="en-US"/>
      </w:rPr>
    </w:lvl>
  </w:abstractNum>
  <w:abstractNum w:abstractNumId="5" w15:restartNumberingAfterBreak="0">
    <w:nsid w:val="5FD00748"/>
    <w:multiLevelType w:val="multilevel"/>
    <w:tmpl w:val="F6C0B300"/>
    <w:lvl w:ilvl="0">
      <w:start w:val="5"/>
      <w:numFmt w:val="decimal"/>
      <w:lvlText w:val="%1"/>
      <w:lvlJc w:val="left"/>
      <w:pPr>
        <w:ind w:left="1106" w:hanging="2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6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044" w:hanging="2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6" w:hanging="2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8" w:hanging="2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60" w:hanging="2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32" w:hanging="2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4" w:hanging="2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76" w:hanging="277"/>
      </w:pPr>
      <w:rPr>
        <w:rFonts w:hint="default"/>
        <w:lang w:val="en-US" w:eastAsia="en-US" w:bidi="en-US"/>
      </w:rPr>
    </w:lvl>
  </w:abstractNum>
  <w:abstractNum w:abstractNumId="6" w15:restartNumberingAfterBreak="0">
    <w:nsid w:val="5FD3756F"/>
    <w:multiLevelType w:val="multilevel"/>
    <w:tmpl w:val="F69C5D9C"/>
    <w:lvl w:ilvl="0">
      <w:start w:val="4"/>
      <w:numFmt w:val="decimal"/>
      <w:lvlText w:val="%1"/>
      <w:lvlJc w:val="left"/>
      <w:pPr>
        <w:ind w:left="1106" w:hanging="27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6" w:hanging="277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044" w:hanging="27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6" w:hanging="27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8" w:hanging="2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60" w:hanging="2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32" w:hanging="2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4" w:hanging="2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76" w:hanging="277"/>
      </w:pPr>
      <w:rPr>
        <w:rFonts w:hint="default"/>
        <w:lang w:val="en-US" w:eastAsia="en-US" w:bidi="en-US"/>
      </w:rPr>
    </w:lvl>
  </w:abstractNum>
  <w:abstractNum w:abstractNumId="7" w15:restartNumberingAfterBreak="0">
    <w:nsid w:val="76E33936"/>
    <w:multiLevelType w:val="multilevel"/>
    <w:tmpl w:val="2AB01CE8"/>
    <w:lvl w:ilvl="0">
      <w:start w:val="1"/>
      <w:numFmt w:val="decimal"/>
      <w:lvlText w:val="%1"/>
      <w:lvlJc w:val="left"/>
      <w:pPr>
        <w:ind w:left="1160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6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092" w:hanging="3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58" w:hanging="3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4" w:hanging="3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90" w:hanging="3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56" w:hanging="3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22" w:hanging="3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88" w:hanging="332"/>
      </w:pPr>
      <w:rPr>
        <w:rFonts w:hint="default"/>
        <w:lang w:val="en-US" w:eastAsia="en-US" w:bidi="en-US"/>
      </w:rPr>
    </w:lvl>
  </w:abstractNum>
  <w:num w:numId="1" w16cid:durableId="2074966313">
    <w:abstractNumId w:val="4"/>
  </w:num>
  <w:num w:numId="2" w16cid:durableId="348724039">
    <w:abstractNumId w:val="3"/>
  </w:num>
  <w:num w:numId="3" w16cid:durableId="1451588226">
    <w:abstractNumId w:val="5"/>
  </w:num>
  <w:num w:numId="4" w16cid:durableId="1866478616">
    <w:abstractNumId w:val="6"/>
  </w:num>
  <w:num w:numId="5" w16cid:durableId="1010335585">
    <w:abstractNumId w:val="1"/>
  </w:num>
  <w:num w:numId="6" w16cid:durableId="860165964">
    <w:abstractNumId w:val="0"/>
  </w:num>
  <w:num w:numId="7" w16cid:durableId="1514687048">
    <w:abstractNumId w:val="2"/>
  </w:num>
  <w:num w:numId="8" w16cid:durableId="1772120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F9B"/>
    <w:rsid w:val="00481D8F"/>
    <w:rsid w:val="006856D1"/>
    <w:rsid w:val="00D81F9B"/>
    <w:rsid w:val="00F1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8168662"/>
  <w15:chartTrackingRefBased/>
  <w15:docId w15:val="{B86995D7-D56C-4302-BDA4-692C63D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9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81F9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81F9B"/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1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F9B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1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9B"/>
    <w:rPr>
      <w:rFonts w:ascii="Times New Roman" w:eastAsia="Times New Roman" w:hAnsi="Times New Roman" w:cs="Times New Roman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3322</Characters>
  <Application>Microsoft Office Word</Application>
  <DocSecurity>0</DocSecurity>
  <Lines>97</Lines>
  <Paragraphs>68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Becklem</dc:creator>
  <cp:keywords/>
  <dc:description/>
  <cp:lastModifiedBy>Nicole Becklem</cp:lastModifiedBy>
  <cp:revision>1</cp:revision>
  <dcterms:created xsi:type="dcterms:W3CDTF">2024-07-25T21:36:00Z</dcterms:created>
  <dcterms:modified xsi:type="dcterms:W3CDTF">2024-07-25T21:37:00Z</dcterms:modified>
</cp:coreProperties>
</file>